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42" w:type="dxa"/>
        <w:tblLayout w:type="fixed"/>
        <w:tblLook w:val="0000" w:firstRow="0" w:lastRow="0" w:firstColumn="0" w:lastColumn="0" w:noHBand="0" w:noVBand="0"/>
      </w:tblPr>
      <w:tblGrid>
        <w:gridCol w:w="4621"/>
        <w:gridCol w:w="4621"/>
      </w:tblGrid>
      <w:tr w:rsidR="009176FB" w:rsidRPr="009176FB" w:rsidTr="00076D40">
        <w:tc>
          <w:tcPr>
            <w:tcW w:w="4621" w:type="dxa"/>
          </w:tcPr>
          <w:p w:rsidR="009176FB" w:rsidRPr="009176FB" w:rsidRDefault="009176FB" w:rsidP="009176FB">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r w:rsidRPr="009176FB">
              <w:rPr>
                <w:rFonts w:ascii="Arial" w:eastAsia="Times New Roman" w:hAnsi="Arial" w:cs="Times New Roman"/>
                <w:b/>
                <w:bCs/>
                <w:spacing w:val="-2"/>
                <w:sz w:val="16"/>
                <w:szCs w:val="20"/>
              </w:rPr>
              <w:t xml:space="preserve">Employers’ Secretary, Simon Pannell </w:t>
            </w:r>
          </w:p>
          <w:p w:rsidR="009176FB" w:rsidRPr="009176FB" w:rsidRDefault="009176FB" w:rsidP="009176FB">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r w:rsidRPr="009176FB">
              <w:rPr>
                <w:rFonts w:ascii="Arial" w:eastAsia="Times New Roman" w:hAnsi="Arial" w:cs="Times New Roman"/>
                <w:b/>
                <w:bCs/>
                <w:spacing w:val="-2"/>
                <w:sz w:val="16"/>
                <w:szCs w:val="20"/>
              </w:rPr>
              <w:t xml:space="preserve">Local Government House, </w:t>
            </w:r>
            <w:smartTag w:uri="urn:schemas-microsoft-com:office:smarttags" w:element="Street">
              <w:smartTag w:uri="urn:schemas-microsoft-com:office:smarttags" w:element="address">
                <w:r w:rsidRPr="009176FB">
                  <w:rPr>
                    <w:rFonts w:ascii="Arial" w:eastAsia="Times New Roman" w:hAnsi="Arial" w:cs="Times New Roman"/>
                    <w:b/>
                    <w:bCs/>
                    <w:spacing w:val="-2"/>
                    <w:sz w:val="16"/>
                    <w:szCs w:val="20"/>
                  </w:rPr>
                  <w:t>Smith Square</w:t>
                </w:r>
              </w:smartTag>
            </w:smartTag>
            <w:r w:rsidRPr="009176FB">
              <w:rPr>
                <w:rFonts w:ascii="Arial" w:eastAsia="Times New Roman" w:hAnsi="Arial" w:cs="Times New Roman"/>
                <w:b/>
                <w:bCs/>
                <w:spacing w:val="-2"/>
                <w:sz w:val="16"/>
                <w:szCs w:val="20"/>
              </w:rPr>
              <w:t>,</w:t>
            </w:r>
          </w:p>
          <w:p w:rsidR="009176FB" w:rsidRPr="009176FB" w:rsidRDefault="009176FB" w:rsidP="009176FB">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smartTag w:uri="urn:schemas-microsoft-com:office:smarttags" w:element="City">
              <w:smartTag w:uri="urn:schemas-microsoft-com:office:smarttags" w:element="place">
                <w:r w:rsidRPr="009176FB">
                  <w:rPr>
                    <w:rFonts w:ascii="Arial" w:eastAsia="Times New Roman" w:hAnsi="Arial" w:cs="Times New Roman"/>
                    <w:b/>
                    <w:bCs/>
                    <w:spacing w:val="-2"/>
                    <w:sz w:val="16"/>
                    <w:szCs w:val="20"/>
                  </w:rPr>
                  <w:t>London</w:t>
                </w:r>
              </w:smartTag>
            </w:smartTag>
            <w:r w:rsidRPr="009176FB">
              <w:rPr>
                <w:rFonts w:ascii="Arial" w:eastAsia="Times New Roman" w:hAnsi="Arial" w:cs="Times New Roman"/>
                <w:b/>
                <w:bCs/>
                <w:spacing w:val="-2"/>
                <w:sz w:val="16"/>
                <w:szCs w:val="20"/>
              </w:rPr>
              <w:t>, SW1P 3HZ</w:t>
            </w:r>
          </w:p>
          <w:p w:rsidR="009176FB" w:rsidRPr="009176FB" w:rsidRDefault="009176FB" w:rsidP="009176FB">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r w:rsidRPr="009176FB">
              <w:rPr>
                <w:rFonts w:ascii="Arial" w:eastAsia="Times New Roman" w:hAnsi="Arial" w:cs="Times New Roman"/>
                <w:b/>
                <w:bCs/>
                <w:spacing w:val="-2"/>
                <w:sz w:val="16"/>
                <w:szCs w:val="20"/>
              </w:rPr>
              <w:t xml:space="preserve">Telephone 020 7187 7335 </w:t>
            </w:r>
          </w:p>
          <w:p w:rsidR="009176FB" w:rsidRPr="009176FB" w:rsidRDefault="009176FB" w:rsidP="009176FB">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r w:rsidRPr="009176FB">
              <w:rPr>
                <w:rFonts w:ascii="Arial" w:eastAsia="Times New Roman" w:hAnsi="Arial" w:cs="Times New Roman"/>
                <w:b/>
                <w:bCs/>
                <w:spacing w:val="-2"/>
                <w:sz w:val="16"/>
                <w:szCs w:val="20"/>
              </w:rPr>
              <w:t>e-mail: firequeries@local.gov.uk</w:t>
            </w:r>
          </w:p>
          <w:p w:rsidR="009176FB" w:rsidRPr="009176FB" w:rsidRDefault="009176FB" w:rsidP="009176FB">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p>
          <w:p w:rsidR="009176FB" w:rsidRPr="009176FB" w:rsidRDefault="009176FB" w:rsidP="009176FB">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r w:rsidRPr="009176FB">
              <w:rPr>
                <w:rFonts w:ascii="Arial" w:eastAsia="Times New Roman" w:hAnsi="Arial" w:cs="Times New Roman"/>
                <w:b/>
                <w:bCs/>
                <w:spacing w:val="-2"/>
                <w:sz w:val="16"/>
                <w:szCs w:val="20"/>
              </w:rPr>
              <w:t>Employees’ Secretary, Matt Wrack</w:t>
            </w:r>
          </w:p>
          <w:p w:rsidR="009176FB" w:rsidRPr="009176FB" w:rsidRDefault="009176FB" w:rsidP="009176FB">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r w:rsidRPr="009176FB">
              <w:rPr>
                <w:rFonts w:ascii="Arial" w:eastAsia="Times New Roman" w:hAnsi="Arial" w:cs="Times New Roman"/>
                <w:b/>
                <w:bCs/>
                <w:spacing w:val="-2"/>
                <w:sz w:val="16"/>
                <w:szCs w:val="20"/>
              </w:rPr>
              <w:t xml:space="preserve">Bradley House, </w:t>
            </w:r>
            <w:smartTag w:uri="urn:schemas-microsoft-com:office:smarttags" w:element="Street">
              <w:smartTag w:uri="urn:schemas-microsoft-com:office:smarttags" w:element="address">
                <w:r w:rsidRPr="009176FB">
                  <w:rPr>
                    <w:rFonts w:ascii="Arial" w:eastAsia="Times New Roman" w:hAnsi="Arial" w:cs="Times New Roman"/>
                    <w:b/>
                    <w:bCs/>
                    <w:spacing w:val="-2"/>
                    <w:sz w:val="16"/>
                    <w:szCs w:val="20"/>
                  </w:rPr>
                  <w:t>68 Coombe Rd</w:t>
                </w:r>
              </w:smartTag>
            </w:smartTag>
          </w:p>
          <w:p w:rsidR="009176FB" w:rsidRPr="009176FB" w:rsidRDefault="009176FB" w:rsidP="009176FB">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r w:rsidRPr="009176FB">
              <w:rPr>
                <w:rFonts w:ascii="Arial" w:eastAsia="Times New Roman" w:hAnsi="Arial" w:cs="Times New Roman"/>
                <w:b/>
                <w:bCs/>
                <w:spacing w:val="-2"/>
                <w:sz w:val="16"/>
                <w:szCs w:val="20"/>
              </w:rPr>
              <w:t>Kingston upon ThamesKT2 7AE</w:t>
            </w:r>
          </w:p>
          <w:p w:rsidR="009176FB" w:rsidRPr="009176FB" w:rsidRDefault="009176FB" w:rsidP="009176FB">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r w:rsidRPr="009176FB">
              <w:rPr>
                <w:rFonts w:ascii="Arial" w:eastAsia="Times New Roman" w:hAnsi="Arial" w:cs="Times New Roman"/>
                <w:b/>
                <w:bCs/>
                <w:spacing w:val="-2"/>
                <w:sz w:val="16"/>
                <w:szCs w:val="20"/>
              </w:rPr>
              <w:t>Telephone 020 8541 1765</w:t>
            </w:r>
          </w:p>
          <w:p w:rsidR="009176FB" w:rsidRPr="009176FB" w:rsidRDefault="009176FB" w:rsidP="009176FB">
            <w:pPr>
              <w:spacing w:after="0" w:line="240" w:lineRule="auto"/>
              <w:rPr>
                <w:rFonts w:ascii="Univers Condensed" w:eastAsia="Times New Roman" w:hAnsi="Univers Condensed" w:cs="Times New Roman"/>
                <w:sz w:val="16"/>
                <w:szCs w:val="20"/>
              </w:rPr>
            </w:pPr>
          </w:p>
        </w:tc>
        <w:tc>
          <w:tcPr>
            <w:tcW w:w="4621" w:type="dxa"/>
          </w:tcPr>
          <w:p w:rsidR="009176FB" w:rsidRPr="009176FB" w:rsidRDefault="009176FB" w:rsidP="009176FB">
            <w:pPr>
              <w:spacing w:after="0" w:line="240" w:lineRule="auto"/>
              <w:jc w:val="center"/>
              <w:rPr>
                <w:rFonts w:ascii="Univers" w:eastAsia="Times New Roman" w:hAnsi="Univers" w:cs="Times New Roman"/>
                <w:b/>
                <w:sz w:val="28"/>
                <w:szCs w:val="20"/>
              </w:rPr>
            </w:pPr>
          </w:p>
          <w:p w:rsidR="009176FB" w:rsidRPr="009176FB" w:rsidRDefault="009176FB" w:rsidP="009176FB">
            <w:pPr>
              <w:spacing w:after="0" w:line="240" w:lineRule="auto"/>
              <w:jc w:val="center"/>
              <w:rPr>
                <w:rFonts w:ascii="Univers" w:eastAsia="Times New Roman" w:hAnsi="Univers" w:cs="Times New Roman"/>
                <w:b/>
                <w:sz w:val="28"/>
                <w:szCs w:val="20"/>
              </w:rPr>
            </w:pPr>
            <w:r w:rsidRPr="009176FB">
              <w:rPr>
                <w:rFonts w:ascii="Univers" w:eastAsia="Times New Roman" w:hAnsi="Univers" w:cs="Times New Roman"/>
                <w:b/>
                <w:sz w:val="28"/>
                <w:szCs w:val="20"/>
              </w:rPr>
              <w:t>NATIONAL JOINT COUNCIL</w:t>
            </w:r>
          </w:p>
          <w:p w:rsidR="009176FB" w:rsidRPr="009176FB" w:rsidRDefault="009176FB" w:rsidP="009176FB">
            <w:pPr>
              <w:spacing w:after="0" w:line="240" w:lineRule="auto"/>
              <w:jc w:val="center"/>
              <w:rPr>
                <w:rFonts w:ascii="Univers" w:eastAsia="Times New Roman" w:hAnsi="Univers" w:cs="Times New Roman"/>
                <w:b/>
                <w:sz w:val="28"/>
                <w:szCs w:val="20"/>
              </w:rPr>
            </w:pPr>
            <w:r w:rsidRPr="009176FB">
              <w:rPr>
                <w:rFonts w:ascii="Univers" w:eastAsia="Times New Roman" w:hAnsi="Univers" w:cs="Times New Roman"/>
                <w:b/>
                <w:sz w:val="28"/>
                <w:szCs w:val="20"/>
              </w:rPr>
              <w:t>FOR LOCAL AUTHORITY</w:t>
            </w:r>
          </w:p>
          <w:p w:rsidR="009176FB" w:rsidRPr="009176FB" w:rsidRDefault="009176FB" w:rsidP="009176FB">
            <w:pPr>
              <w:spacing w:after="0" w:line="240" w:lineRule="auto"/>
              <w:jc w:val="center"/>
              <w:rPr>
                <w:rFonts w:ascii="Univers" w:eastAsia="Times New Roman" w:hAnsi="Univers" w:cs="Times New Roman"/>
                <w:b/>
                <w:sz w:val="28"/>
                <w:szCs w:val="20"/>
              </w:rPr>
            </w:pPr>
            <w:r w:rsidRPr="009176FB">
              <w:rPr>
                <w:rFonts w:ascii="Univers" w:eastAsia="Times New Roman" w:hAnsi="Univers" w:cs="Times New Roman"/>
                <w:b/>
                <w:sz w:val="28"/>
                <w:szCs w:val="20"/>
              </w:rPr>
              <w:t xml:space="preserve">FIRE AND RESCUE SERVICES </w:t>
            </w:r>
          </w:p>
        </w:tc>
      </w:tr>
    </w:tbl>
    <w:p w:rsidR="009176FB" w:rsidRPr="004C37B3" w:rsidRDefault="009176FB" w:rsidP="009176FB">
      <w:pPr>
        <w:suppressAutoHyphens/>
        <w:spacing w:after="0" w:line="240" w:lineRule="auto"/>
        <w:jc w:val="both"/>
        <w:rPr>
          <w:rFonts w:ascii="Arial" w:eastAsia="Times New Roman" w:hAnsi="Arial" w:cs="Arial"/>
          <w:b/>
          <w:spacing w:val="-3"/>
        </w:rPr>
      </w:pPr>
      <w:r w:rsidRPr="004C37B3">
        <w:rPr>
          <w:rFonts w:ascii="Arial" w:eastAsia="Times New Roman" w:hAnsi="Arial" w:cs="Arial"/>
          <w:b/>
          <w:spacing w:val="-3"/>
        </w:rPr>
        <w:t>_____________________________________________________________________</w:t>
      </w:r>
    </w:p>
    <w:p w:rsidR="009176FB" w:rsidRPr="004C37B3" w:rsidRDefault="009176FB" w:rsidP="009176FB">
      <w:pPr>
        <w:suppressAutoHyphens/>
        <w:spacing w:after="0" w:line="240" w:lineRule="auto"/>
        <w:jc w:val="both"/>
        <w:rPr>
          <w:rFonts w:ascii="Arial" w:eastAsia="Times New Roman" w:hAnsi="Arial" w:cs="Arial"/>
          <w:b/>
          <w:spacing w:val="-3"/>
        </w:rPr>
      </w:pPr>
    </w:p>
    <w:p w:rsidR="009176FB" w:rsidRPr="004C37B3" w:rsidRDefault="009176FB" w:rsidP="009176FB">
      <w:pPr>
        <w:suppressAutoHyphens/>
        <w:spacing w:after="0" w:line="240" w:lineRule="auto"/>
        <w:jc w:val="both"/>
        <w:rPr>
          <w:rFonts w:ascii="Arial" w:eastAsia="Times New Roman" w:hAnsi="Arial" w:cs="Arial"/>
          <w:b/>
          <w:spacing w:val="-3"/>
        </w:rPr>
      </w:pPr>
      <w:r w:rsidRPr="004C37B3">
        <w:rPr>
          <w:rFonts w:ascii="Arial" w:eastAsia="Times New Roman" w:hAnsi="Arial" w:cs="Arial"/>
          <w:b/>
          <w:spacing w:val="-3"/>
        </w:rPr>
        <w:t>To:</w:t>
      </w:r>
      <w:r w:rsidRPr="004C37B3">
        <w:rPr>
          <w:rFonts w:ascii="Arial" w:eastAsia="Times New Roman" w:hAnsi="Arial" w:cs="Arial"/>
          <w:b/>
          <w:spacing w:val="-3"/>
        </w:rPr>
        <w:tab/>
        <w:t>Chief Fire Officers</w:t>
      </w:r>
      <w:r w:rsidRPr="004C37B3">
        <w:rPr>
          <w:rFonts w:ascii="Arial" w:eastAsia="Times New Roman" w:hAnsi="Arial" w:cs="Arial"/>
          <w:b/>
          <w:spacing w:val="-3"/>
        </w:rPr>
        <w:fldChar w:fldCharType="begin"/>
      </w:r>
      <w:r w:rsidRPr="004C37B3">
        <w:rPr>
          <w:rFonts w:ascii="Arial" w:eastAsia="Times New Roman" w:hAnsi="Arial" w:cs="Arial"/>
          <w:b/>
          <w:spacing w:val="-3"/>
        </w:rPr>
        <w:instrText xml:space="preserve">PRIVATE </w:instrText>
      </w:r>
      <w:r w:rsidRPr="004C37B3">
        <w:rPr>
          <w:rFonts w:ascii="Arial" w:eastAsia="Times New Roman" w:hAnsi="Arial" w:cs="Arial"/>
          <w:b/>
          <w:spacing w:val="-3"/>
        </w:rPr>
        <w:fldChar w:fldCharType="end"/>
      </w:r>
    </w:p>
    <w:p w:rsidR="009176FB" w:rsidRPr="004C37B3" w:rsidRDefault="009176FB" w:rsidP="009176FB">
      <w:pPr>
        <w:suppressAutoHyphens/>
        <w:spacing w:after="0" w:line="240" w:lineRule="auto"/>
        <w:jc w:val="both"/>
        <w:rPr>
          <w:rFonts w:ascii="Arial" w:eastAsia="Times New Roman" w:hAnsi="Arial" w:cs="Arial"/>
          <w:b/>
          <w:spacing w:val="-3"/>
        </w:rPr>
      </w:pPr>
      <w:r w:rsidRPr="004C37B3">
        <w:rPr>
          <w:rFonts w:ascii="Arial" w:eastAsia="Times New Roman" w:hAnsi="Arial" w:cs="Arial"/>
          <w:b/>
          <w:spacing w:val="-3"/>
        </w:rPr>
        <w:tab/>
        <w:t>Chief Executives/Clerks to Fire Authorities</w:t>
      </w:r>
    </w:p>
    <w:p w:rsidR="009176FB" w:rsidRPr="004C37B3" w:rsidRDefault="009176FB" w:rsidP="009176FB">
      <w:pPr>
        <w:suppressAutoHyphens/>
        <w:spacing w:after="0" w:line="240" w:lineRule="auto"/>
        <w:jc w:val="both"/>
        <w:rPr>
          <w:rFonts w:ascii="Arial" w:eastAsia="Times New Roman" w:hAnsi="Arial" w:cs="Arial"/>
          <w:b/>
          <w:spacing w:val="-3"/>
        </w:rPr>
      </w:pPr>
      <w:r w:rsidRPr="004C37B3">
        <w:rPr>
          <w:rFonts w:ascii="Arial" w:eastAsia="Times New Roman" w:hAnsi="Arial" w:cs="Arial"/>
          <w:b/>
          <w:spacing w:val="-3"/>
        </w:rPr>
        <w:tab/>
        <w:t>Chairs of Fire Authorities</w:t>
      </w:r>
    </w:p>
    <w:p w:rsidR="009176FB" w:rsidRPr="004C37B3" w:rsidRDefault="009176FB" w:rsidP="009176FB">
      <w:pPr>
        <w:suppressAutoHyphens/>
        <w:spacing w:after="0" w:line="240" w:lineRule="auto"/>
        <w:jc w:val="both"/>
        <w:rPr>
          <w:rFonts w:ascii="Arial" w:eastAsia="Times New Roman" w:hAnsi="Arial" w:cs="Arial"/>
          <w:b/>
          <w:spacing w:val="-3"/>
        </w:rPr>
      </w:pPr>
      <w:r w:rsidRPr="004C37B3">
        <w:rPr>
          <w:rFonts w:ascii="Arial" w:eastAsia="Times New Roman" w:hAnsi="Arial" w:cs="Arial"/>
          <w:b/>
          <w:spacing w:val="-3"/>
        </w:rPr>
        <w:tab/>
        <w:t>Directors of HR (Fire Authorities)</w:t>
      </w:r>
    </w:p>
    <w:p w:rsidR="009176FB" w:rsidRPr="004C37B3" w:rsidRDefault="009176FB" w:rsidP="009176FB">
      <w:pPr>
        <w:suppressAutoHyphens/>
        <w:spacing w:after="0" w:line="240" w:lineRule="auto"/>
        <w:jc w:val="both"/>
        <w:rPr>
          <w:rFonts w:ascii="Arial" w:eastAsia="Times New Roman" w:hAnsi="Arial" w:cs="Arial"/>
          <w:b/>
          <w:spacing w:val="-3"/>
        </w:rPr>
      </w:pPr>
    </w:p>
    <w:p w:rsidR="009176FB" w:rsidRPr="004C37B3" w:rsidRDefault="009176FB" w:rsidP="009176FB">
      <w:pPr>
        <w:suppressAutoHyphens/>
        <w:spacing w:after="0" w:line="240" w:lineRule="auto"/>
        <w:jc w:val="both"/>
        <w:rPr>
          <w:rFonts w:ascii="Arial" w:eastAsia="Times New Roman" w:hAnsi="Arial" w:cs="Arial"/>
          <w:b/>
          <w:spacing w:val="-3"/>
        </w:rPr>
      </w:pPr>
      <w:r w:rsidRPr="004C37B3">
        <w:rPr>
          <w:rFonts w:ascii="Arial" w:eastAsia="Times New Roman" w:hAnsi="Arial" w:cs="Arial"/>
          <w:b/>
          <w:spacing w:val="-3"/>
        </w:rPr>
        <w:tab/>
        <w:t>Members of the National Joint Council</w:t>
      </w:r>
    </w:p>
    <w:p w:rsidR="009176FB" w:rsidRPr="004C37B3" w:rsidRDefault="009176FB" w:rsidP="009176FB">
      <w:pPr>
        <w:suppressAutoHyphens/>
        <w:spacing w:after="0" w:line="240" w:lineRule="auto"/>
        <w:jc w:val="both"/>
        <w:rPr>
          <w:rFonts w:ascii="Arial" w:eastAsia="Times New Roman" w:hAnsi="Arial" w:cs="Arial"/>
          <w:spacing w:val="-3"/>
        </w:rPr>
      </w:pPr>
      <w:r w:rsidRPr="004C37B3">
        <w:rPr>
          <w:rFonts w:ascii="Arial" w:eastAsia="Times New Roman" w:hAnsi="Arial" w:cs="Arial"/>
          <w:b/>
          <w:spacing w:val="-3"/>
        </w:rPr>
        <w:t>____________________________________________________________________</w:t>
      </w:r>
    </w:p>
    <w:p w:rsidR="009176FB" w:rsidRPr="004C37B3" w:rsidRDefault="009176FB" w:rsidP="009176FB">
      <w:pPr>
        <w:suppressAutoHyphens/>
        <w:spacing w:after="0" w:line="240" w:lineRule="auto"/>
        <w:jc w:val="both"/>
        <w:rPr>
          <w:rFonts w:ascii="Arial" w:eastAsia="Times New Roman" w:hAnsi="Arial" w:cs="Arial"/>
          <w:spacing w:val="-3"/>
        </w:rPr>
      </w:pPr>
    </w:p>
    <w:p w:rsidR="009176FB" w:rsidRPr="004C37B3" w:rsidRDefault="00D4042A" w:rsidP="009176FB">
      <w:pPr>
        <w:suppressAutoHyphens/>
        <w:spacing w:after="0" w:line="240" w:lineRule="auto"/>
        <w:jc w:val="both"/>
        <w:rPr>
          <w:rFonts w:ascii="Arial" w:eastAsia="Times New Roman" w:hAnsi="Arial" w:cs="Arial"/>
          <w:spacing w:val="-3"/>
        </w:rPr>
      </w:pPr>
      <w:r>
        <w:rPr>
          <w:rFonts w:ascii="Arial" w:eastAsia="Times New Roman" w:hAnsi="Arial" w:cs="Arial"/>
          <w:spacing w:val="-3"/>
        </w:rPr>
        <w:t>22</w:t>
      </w:r>
      <w:r w:rsidR="00C003EF" w:rsidRPr="004C37B3">
        <w:rPr>
          <w:rFonts w:ascii="Arial" w:eastAsia="Times New Roman" w:hAnsi="Arial" w:cs="Arial"/>
          <w:spacing w:val="-3"/>
        </w:rPr>
        <w:t xml:space="preserve"> October </w:t>
      </w:r>
      <w:r w:rsidR="009176FB" w:rsidRPr="004C37B3">
        <w:rPr>
          <w:rFonts w:ascii="Arial" w:eastAsia="Times New Roman" w:hAnsi="Arial" w:cs="Arial"/>
          <w:spacing w:val="-3"/>
        </w:rPr>
        <w:t>2014</w:t>
      </w:r>
    </w:p>
    <w:p w:rsidR="009176FB" w:rsidRPr="004C37B3" w:rsidRDefault="009176FB" w:rsidP="009176FB">
      <w:pPr>
        <w:suppressAutoHyphens/>
        <w:spacing w:after="0" w:line="240" w:lineRule="auto"/>
        <w:jc w:val="both"/>
        <w:rPr>
          <w:rFonts w:ascii="Arial" w:eastAsia="Times New Roman" w:hAnsi="Arial" w:cs="Arial"/>
          <w:spacing w:val="-3"/>
        </w:rPr>
      </w:pPr>
    </w:p>
    <w:p w:rsidR="009176FB" w:rsidRPr="004C37B3" w:rsidRDefault="009176FB" w:rsidP="009176FB">
      <w:pPr>
        <w:tabs>
          <w:tab w:val="center" w:pos="4513"/>
        </w:tabs>
        <w:suppressAutoHyphens/>
        <w:spacing w:after="0" w:line="240" w:lineRule="auto"/>
        <w:jc w:val="both"/>
        <w:rPr>
          <w:rFonts w:ascii="Arial" w:eastAsia="Times New Roman" w:hAnsi="Arial" w:cs="Arial"/>
          <w:spacing w:val="-3"/>
        </w:rPr>
      </w:pPr>
      <w:r w:rsidRPr="004C37B3">
        <w:rPr>
          <w:rFonts w:ascii="Arial" w:eastAsia="Times New Roman" w:hAnsi="Arial" w:cs="Arial"/>
          <w:spacing w:val="-3"/>
        </w:rPr>
        <w:tab/>
      </w:r>
      <w:r w:rsidRPr="004C37B3">
        <w:rPr>
          <w:rFonts w:ascii="Arial" w:eastAsia="Times New Roman" w:hAnsi="Arial" w:cs="Arial"/>
          <w:b/>
          <w:spacing w:val="-3"/>
        </w:rPr>
        <w:t>CIRCULAR NJC/0</w:t>
      </w:r>
      <w:r w:rsidR="00C003EF" w:rsidRPr="004C37B3">
        <w:rPr>
          <w:rFonts w:ascii="Arial" w:eastAsia="Times New Roman" w:hAnsi="Arial" w:cs="Arial"/>
          <w:b/>
          <w:spacing w:val="-3"/>
        </w:rPr>
        <w:t>6</w:t>
      </w:r>
      <w:r w:rsidRPr="004C37B3">
        <w:rPr>
          <w:rFonts w:ascii="Arial" w:eastAsia="Times New Roman" w:hAnsi="Arial" w:cs="Arial"/>
          <w:b/>
          <w:spacing w:val="-3"/>
        </w:rPr>
        <w:t>/14</w:t>
      </w:r>
    </w:p>
    <w:p w:rsidR="009176FB" w:rsidRPr="004C37B3" w:rsidRDefault="009176FB" w:rsidP="009176FB">
      <w:pPr>
        <w:tabs>
          <w:tab w:val="left" w:pos="-720"/>
        </w:tabs>
        <w:suppressAutoHyphens/>
        <w:spacing w:after="0" w:line="240" w:lineRule="auto"/>
        <w:jc w:val="both"/>
        <w:rPr>
          <w:rFonts w:ascii="Arial" w:eastAsia="Times New Roman" w:hAnsi="Arial" w:cs="Arial"/>
          <w:spacing w:val="-3"/>
        </w:rPr>
      </w:pPr>
    </w:p>
    <w:p w:rsidR="009176FB" w:rsidRPr="004C37B3" w:rsidRDefault="009176FB" w:rsidP="009176FB">
      <w:pPr>
        <w:tabs>
          <w:tab w:val="left" w:pos="-720"/>
        </w:tabs>
        <w:suppressAutoHyphens/>
        <w:spacing w:after="0" w:line="240" w:lineRule="auto"/>
        <w:jc w:val="both"/>
        <w:rPr>
          <w:rFonts w:ascii="Arial" w:eastAsia="Times New Roman" w:hAnsi="Arial" w:cs="Arial"/>
          <w:color w:val="FF0000"/>
          <w:spacing w:val="-3"/>
        </w:rPr>
      </w:pPr>
      <w:r w:rsidRPr="004C37B3">
        <w:rPr>
          <w:rFonts w:ascii="Arial" w:eastAsia="Times New Roman" w:hAnsi="Arial" w:cs="Arial"/>
          <w:spacing w:val="-3"/>
        </w:rPr>
        <w:t>Dear Sir/Madam</w:t>
      </w:r>
    </w:p>
    <w:p w:rsidR="009176FB" w:rsidRPr="004C37B3" w:rsidRDefault="009176FB" w:rsidP="009176FB">
      <w:pPr>
        <w:tabs>
          <w:tab w:val="left" w:pos="-720"/>
        </w:tabs>
        <w:suppressAutoHyphens/>
        <w:spacing w:after="0" w:line="240" w:lineRule="auto"/>
        <w:jc w:val="both"/>
        <w:rPr>
          <w:rFonts w:ascii="Arial" w:eastAsia="Times New Roman" w:hAnsi="Arial" w:cs="Arial"/>
          <w:spacing w:val="-3"/>
        </w:rPr>
      </w:pPr>
    </w:p>
    <w:p w:rsidR="009176FB" w:rsidRPr="004C37B3" w:rsidRDefault="00C003EF" w:rsidP="009176FB">
      <w:pPr>
        <w:autoSpaceDE w:val="0"/>
        <w:autoSpaceDN w:val="0"/>
        <w:adjustRightInd w:val="0"/>
        <w:spacing w:after="0" w:line="240" w:lineRule="auto"/>
        <w:jc w:val="both"/>
        <w:rPr>
          <w:rFonts w:ascii="Arial" w:hAnsi="Arial" w:cs="Arial"/>
          <w:b/>
        </w:rPr>
      </w:pPr>
      <w:r w:rsidRPr="004C37B3">
        <w:rPr>
          <w:rFonts w:ascii="Arial" w:hAnsi="Arial" w:cs="Arial"/>
          <w:b/>
        </w:rPr>
        <w:t>PAY, TERMS AND CONDITIONS</w:t>
      </w:r>
    </w:p>
    <w:p w:rsidR="004D165B" w:rsidRPr="004C37B3" w:rsidRDefault="004D165B" w:rsidP="004D165B">
      <w:pPr>
        <w:pStyle w:val="ListParagraph"/>
        <w:autoSpaceDE w:val="0"/>
        <w:autoSpaceDN w:val="0"/>
        <w:adjustRightInd w:val="0"/>
        <w:spacing w:after="0" w:line="240" w:lineRule="auto"/>
        <w:ind w:left="567"/>
        <w:jc w:val="both"/>
        <w:rPr>
          <w:rFonts w:ascii="Arial" w:hAnsi="Arial" w:cs="Arial"/>
        </w:rPr>
      </w:pPr>
    </w:p>
    <w:p w:rsidR="004D165B" w:rsidRPr="004C37B3" w:rsidRDefault="004D165B" w:rsidP="004D165B">
      <w:pPr>
        <w:pStyle w:val="ListParagraph"/>
        <w:autoSpaceDE w:val="0"/>
        <w:autoSpaceDN w:val="0"/>
        <w:adjustRightInd w:val="0"/>
        <w:spacing w:after="0" w:line="240" w:lineRule="auto"/>
        <w:ind w:left="567" w:hanging="567"/>
        <w:jc w:val="both"/>
        <w:rPr>
          <w:rFonts w:ascii="Arial" w:hAnsi="Arial" w:cs="Arial"/>
          <w:u w:val="single"/>
        </w:rPr>
      </w:pPr>
      <w:r w:rsidRPr="004C37B3">
        <w:rPr>
          <w:rFonts w:ascii="Arial" w:hAnsi="Arial" w:cs="Arial"/>
          <w:u w:val="single"/>
        </w:rPr>
        <w:t>Background</w:t>
      </w:r>
    </w:p>
    <w:p w:rsidR="004D165B" w:rsidRPr="004C37B3" w:rsidRDefault="004D165B" w:rsidP="004D165B">
      <w:pPr>
        <w:pStyle w:val="ListParagraph"/>
        <w:autoSpaceDE w:val="0"/>
        <w:autoSpaceDN w:val="0"/>
        <w:adjustRightInd w:val="0"/>
        <w:spacing w:after="0" w:line="240" w:lineRule="auto"/>
        <w:ind w:left="567"/>
        <w:jc w:val="both"/>
        <w:rPr>
          <w:rFonts w:ascii="Arial" w:hAnsi="Arial" w:cs="Arial"/>
        </w:rPr>
      </w:pPr>
    </w:p>
    <w:p w:rsidR="00C003EF" w:rsidRPr="004C37B3" w:rsidRDefault="00C003EF" w:rsidP="00423B3A">
      <w:pPr>
        <w:pStyle w:val="ListParagraph"/>
        <w:numPr>
          <w:ilvl w:val="0"/>
          <w:numId w:val="5"/>
        </w:numPr>
        <w:autoSpaceDE w:val="0"/>
        <w:autoSpaceDN w:val="0"/>
        <w:adjustRightInd w:val="0"/>
        <w:spacing w:after="0" w:line="240" w:lineRule="auto"/>
        <w:ind w:left="567" w:hanging="567"/>
        <w:jc w:val="both"/>
        <w:rPr>
          <w:rFonts w:ascii="Arial" w:hAnsi="Arial" w:cs="Arial"/>
        </w:rPr>
      </w:pPr>
      <w:r w:rsidRPr="004C37B3">
        <w:rPr>
          <w:rFonts w:ascii="Arial" w:hAnsi="Arial" w:cs="Arial"/>
        </w:rPr>
        <w:t xml:space="preserve">Authorities will </w:t>
      </w:r>
      <w:r w:rsidR="004D165B" w:rsidRPr="004C37B3">
        <w:rPr>
          <w:rFonts w:ascii="Arial" w:hAnsi="Arial" w:cs="Arial"/>
        </w:rPr>
        <w:t xml:space="preserve">already </w:t>
      </w:r>
      <w:r w:rsidRPr="004C37B3">
        <w:rPr>
          <w:rFonts w:ascii="Arial" w:hAnsi="Arial" w:cs="Arial"/>
        </w:rPr>
        <w:t xml:space="preserve">be aware of the </w:t>
      </w:r>
      <w:r w:rsidR="00080BA2">
        <w:rPr>
          <w:rFonts w:ascii="Arial" w:hAnsi="Arial" w:cs="Arial"/>
        </w:rPr>
        <w:t>existing</w:t>
      </w:r>
      <w:r w:rsidR="00080BA2" w:rsidRPr="004C37B3">
        <w:rPr>
          <w:rFonts w:ascii="Arial" w:hAnsi="Arial" w:cs="Arial"/>
        </w:rPr>
        <w:t xml:space="preserve"> </w:t>
      </w:r>
      <w:r w:rsidRPr="004C37B3">
        <w:rPr>
          <w:rFonts w:ascii="Arial" w:hAnsi="Arial" w:cs="Arial"/>
        </w:rPr>
        <w:t>joint commitment</w:t>
      </w:r>
      <w:r w:rsidR="004D165B" w:rsidRPr="004C37B3">
        <w:rPr>
          <w:rFonts w:ascii="Arial" w:hAnsi="Arial" w:cs="Arial"/>
        </w:rPr>
        <w:t xml:space="preserve"> within the NJC</w:t>
      </w:r>
      <w:r w:rsidRPr="004C37B3">
        <w:rPr>
          <w:rFonts w:ascii="Arial" w:hAnsi="Arial" w:cs="Arial"/>
        </w:rPr>
        <w:t xml:space="preserve">: </w:t>
      </w:r>
    </w:p>
    <w:p w:rsidR="00C003EF" w:rsidRPr="004C37B3" w:rsidRDefault="00C003EF" w:rsidP="00C003EF">
      <w:pPr>
        <w:pStyle w:val="ListParagraph"/>
        <w:autoSpaceDE w:val="0"/>
        <w:autoSpaceDN w:val="0"/>
        <w:adjustRightInd w:val="0"/>
        <w:spacing w:after="0" w:line="240" w:lineRule="auto"/>
        <w:ind w:left="567"/>
        <w:jc w:val="both"/>
        <w:rPr>
          <w:rFonts w:ascii="Arial" w:hAnsi="Arial" w:cs="Arial"/>
        </w:rPr>
      </w:pPr>
    </w:p>
    <w:p w:rsidR="004D165B" w:rsidRPr="00841512" w:rsidRDefault="00F47C20" w:rsidP="00841512">
      <w:pPr>
        <w:spacing w:after="0" w:line="240" w:lineRule="auto"/>
        <w:ind w:left="567"/>
        <w:jc w:val="both"/>
        <w:rPr>
          <w:rFonts w:ascii="Arial" w:eastAsia="Times New Roman" w:hAnsi="Arial" w:cs="Arial"/>
          <w:i/>
          <w:lang w:val="en-US"/>
        </w:rPr>
      </w:pPr>
      <w:r>
        <w:rPr>
          <w:rFonts w:ascii="Arial" w:eastAsia="Times New Roman" w:hAnsi="Arial" w:cs="Arial"/>
          <w:lang w:val="en-US"/>
        </w:rPr>
        <w:t>“</w:t>
      </w:r>
      <w:r w:rsidR="004D165B" w:rsidRPr="00841512">
        <w:rPr>
          <w:rFonts w:ascii="Arial" w:eastAsia="Times New Roman" w:hAnsi="Arial" w:cs="Arial"/>
          <w:i/>
          <w:lang w:val="en-US"/>
        </w:rPr>
        <w:t>Both Sides commit to work jointly on changes identified by each Side to ensure that there is a pay framework alongside terms and conditions in the fire and rescue service which reflect the responsibilities of, and current and future demands on, the service and the profession.</w:t>
      </w:r>
      <w:r>
        <w:rPr>
          <w:rFonts w:ascii="Arial" w:eastAsia="Times New Roman" w:hAnsi="Arial" w:cs="Arial"/>
          <w:i/>
          <w:lang w:val="en-US"/>
        </w:rPr>
        <w:t>”</w:t>
      </w:r>
    </w:p>
    <w:p w:rsidR="004D165B" w:rsidRPr="004D165B" w:rsidRDefault="004D165B" w:rsidP="004D165B">
      <w:pPr>
        <w:spacing w:after="0" w:line="240" w:lineRule="auto"/>
        <w:ind w:left="540" w:hanging="540"/>
        <w:jc w:val="both"/>
        <w:rPr>
          <w:rFonts w:ascii="Arial" w:eastAsia="Times New Roman" w:hAnsi="Arial" w:cs="Arial"/>
          <w:lang w:val="en-US"/>
        </w:rPr>
      </w:pPr>
    </w:p>
    <w:p w:rsidR="004D165B" w:rsidRPr="004C37B3" w:rsidRDefault="004D165B" w:rsidP="004D165B">
      <w:pPr>
        <w:pStyle w:val="ListParagraph"/>
        <w:numPr>
          <w:ilvl w:val="0"/>
          <w:numId w:val="5"/>
        </w:numPr>
        <w:spacing w:after="0" w:line="240" w:lineRule="auto"/>
        <w:ind w:left="567" w:hanging="567"/>
        <w:jc w:val="both"/>
        <w:rPr>
          <w:rFonts w:ascii="Arial" w:eastAsia="Times New Roman" w:hAnsi="Arial" w:cs="Arial"/>
        </w:rPr>
      </w:pPr>
      <w:r w:rsidRPr="004C37B3">
        <w:rPr>
          <w:rFonts w:ascii="Arial" w:eastAsia="Times New Roman" w:hAnsi="Arial" w:cs="Arial"/>
          <w:lang w:val="en-US"/>
        </w:rPr>
        <w:t>B</w:t>
      </w:r>
      <w:proofErr w:type="spellStart"/>
      <w:r w:rsidRPr="004C37B3">
        <w:rPr>
          <w:rFonts w:ascii="Arial" w:eastAsia="Times New Roman" w:hAnsi="Arial" w:cs="Arial"/>
        </w:rPr>
        <w:t>oth</w:t>
      </w:r>
      <w:proofErr w:type="spellEnd"/>
      <w:r w:rsidRPr="004C37B3">
        <w:rPr>
          <w:rFonts w:ascii="Arial" w:eastAsia="Times New Roman" w:hAnsi="Arial" w:cs="Arial"/>
        </w:rPr>
        <w:t xml:space="preserve"> sides of the NJC also recognise this would include:</w:t>
      </w:r>
    </w:p>
    <w:p w:rsidR="004D165B" w:rsidRPr="004D165B" w:rsidRDefault="004D165B" w:rsidP="004D165B">
      <w:pPr>
        <w:spacing w:after="0" w:line="240" w:lineRule="auto"/>
        <w:ind w:left="540" w:hanging="540"/>
        <w:jc w:val="both"/>
        <w:rPr>
          <w:rFonts w:ascii="Arial" w:eastAsia="Times New Roman" w:hAnsi="Arial" w:cs="Arial"/>
        </w:rPr>
      </w:pPr>
    </w:p>
    <w:p w:rsidR="004D165B" w:rsidRPr="009E5A0F" w:rsidRDefault="004D165B" w:rsidP="004D165B">
      <w:pPr>
        <w:spacing w:after="0" w:line="240" w:lineRule="auto"/>
        <w:ind w:left="1080" w:hanging="540"/>
        <w:jc w:val="both"/>
        <w:rPr>
          <w:rFonts w:ascii="Arial" w:eastAsia="Times New Roman" w:hAnsi="Arial" w:cs="Arial"/>
          <w:i/>
        </w:rPr>
      </w:pPr>
      <w:r w:rsidRPr="009E5A0F">
        <w:rPr>
          <w:rFonts w:ascii="Arial" w:eastAsia="Times New Roman" w:hAnsi="Arial" w:cs="Arial"/>
          <w:i/>
        </w:rPr>
        <w:t xml:space="preserve">•   </w:t>
      </w:r>
      <w:r w:rsidRPr="009E5A0F">
        <w:rPr>
          <w:rFonts w:ascii="Arial" w:eastAsia="Times New Roman" w:hAnsi="Arial" w:cs="Arial"/>
          <w:i/>
        </w:rPr>
        <w:tab/>
      </w:r>
      <w:r w:rsidR="00841512" w:rsidRPr="009E5A0F">
        <w:rPr>
          <w:rFonts w:ascii="Arial" w:eastAsia="Times New Roman" w:hAnsi="Arial" w:cs="Arial"/>
          <w:i/>
        </w:rPr>
        <w:t>“</w:t>
      </w:r>
      <w:r w:rsidRPr="009E5A0F">
        <w:rPr>
          <w:rFonts w:ascii="Arial" w:eastAsia="Times New Roman" w:hAnsi="Arial" w:cs="Arial"/>
          <w:i/>
        </w:rPr>
        <w:t>the increasing need to consider how the workforce's skills and commitment can best be utilised, including the type of activities undertaken, any additional functions that may be required and the implications of this for the nationally agreed rolemaps</w:t>
      </w:r>
      <w:r w:rsidR="00D4042A">
        <w:rPr>
          <w:rFonts w:ascii="Arial" w:eastAsia="Times New Roman" w:hAnsi="Arial" w:cs="Arial"/>
          <w:i/>
        </w:rPr>
        <w:t>”</w:t>
      </w:r>
    </w:p>
    <w:p w:rsidR="004D165B" w:rsidRPr="009E5A0F" w:rsidRDefault="004D165B" w:rsidP="009E5A0F">
      <w:pPr>
        <w:spacing w:after="0" w:line="240" w:lineRule="auto"/>
        <w:jc w:val="both"/>
        <w:rPr>
          <w:rFonts w:ascii="Arial" w:eastAsia="Times New Roman" w:hAnsi="Arial" w:cs="Arial"/>
          <w:i/>
        </w:rPr>
      </w:pPr>
    </w:p>
    <w:p w:rsidR="004D165B" w:rsidRPr="009E5A0F" w:rsidRDefault="004D165B" w:rsidP="004D165B">
      <w:pPr>
        <w:spacing w:after="0" w:line="240" w:lineRule="auto"/>
        <w:ind w:left="1080" w:hanging="540"/>
        <w:jc w:val="both"/>
        <w:rPr>
          <w:rFonts w:ascii="Arial" w:eastAsia="Times New Roman" w:hAnsi="Arial" w:cs="Arial"/>
          <w:i/>
        </w:rPr>
      </w:pPr>
      <w:r w:rsidRPr="009E5A0F">
        <w:rPr>
          <w:rFonts w:ascii="Arial" w:eastAsia="Times New Roman" w:hAnsi="Arial" w:cs="Arial"/>
          <w:i/>
        </w:rPr>
        <w:t xml:space="preserve">•    </w:t>
      </w:r>
      <w:r w:rsidRPr="009E5A0F">
        <w:rPr>
          <w:rFonts w:ascii="Arial" w:eastAsia="Times New Roman" w:hAnsi="Arial" w:cs="Arial"/>
          <w:i/>
        </w:rPr>
        <w:tab/>
      </w:r>
      <w:r w:rsidR="00841512" w:rsidRPr="009E5A0F">
        <w:rPr>
          <w:rFonts w:ascii="Arial" w:eastAsia="Times New Roman" w:hAnsi="Arial" w:cs="Arial"/>
          <w:i/>
        </w:rPr>
        <w:t>“</w:t>
      </w:r>
      <w:r w:rsidRPr="009E5A0F">
        <w:rPr>
          <w:rFonts w:ascii="Arial" w:eastAsia="Times New Roman" w:hAnsi="Arial" w:cs="Arial"/>
          <w:i/>
        </w:rPr>
        <w:t>the potential to build upon, and expand, this piece of work to encompass a more wide-ranging and strategic look to the future. Consideration will include issues co</w:t>
      </w:r>
      <w:r w:rsidR="00C337B3" w:rsidRPr="009E5A0F">
        <w:rPr>
          <w:rFonts w:ascii="Arial" w:eastAsia="Times New Roman" w:hAnsi="Arial" w:cs="Arial"/>
          <w:i/>
        </w:rPr>
        <w:t xml:space="preserve">vered in the </w:t>
      </w:r>
      <w:r w:rsidRPr="009E5A0F">
        <w:rPr>
          <w:rFonts w:ascii="Arial" w:eastAsia="Times New Roman" w:hAnsi="Arial" w:cs="Arial"/>
          <w:i/>
        </w:rPr>
        <w:t xml:space="preserve">independent review - </w:t>
      </w:r>
      <w:r w:rsidRPr="00841512">
        <w:rPr>
          <w:rFonts w:ascii="Arial" w:eastAsia="Times New Roman" w:hAnsi="Arial" w:cs="Arial"/>
          <w:i/>
        </w:rPr>
        <w:t>Facing the Future</w:t>
      </w:r>
      <w:r w:rsidRPr="009E5A0F">
        <w:rPr>
          <w:rFonts w:ascii="Arial" w:eastAsia="Times New Roman" w:hAnsi="Arial" w:cs="Arial"/>
          <w:i/>
        </w:rPr>
        <w:t xml:space="preserve"> – which was commissioned by DCLG, as well as matters of interest to Scotland, Wales and Northern Ireland.</w:t>
      </w:r>
      <w:r w:rsidR="00841512" w:rsidRPr="009E5A0F">
        <w:rPr>
          <w:rFonts w:ascii="Arial" w:eastAsia="Times New Roman" w:hAnsi="Arial" w:cs="Arial"/>
          <w:i/>
        </w:rPr>
        <w:t>”</w:t>
      </w:r>
    </w:p>
    <w:p w:rsidR="004D165B" w:rsidRPr="004D165B" w:rsidRDefault="004D165B" w:rsidP="004D165B">
      <w:pPr>
        <w:spacing w:after="0" w:line="240" w:lineRule="auto"/>
        <w:ind w:left="540" w:hanging="540"/>
        <w:jc w:val="both"/>
        <w:rPr>
          <w:rFonts w:ascii="Arial" w:eastAsia="Times New Roman" w:hAnsi="Arial" w:cs="Arial"/>
        </w:rPr>
      </w:pPr>
    </w:p>
    <w:p w:rsidR="004D165B" w:rsidRPr="004C37B3" w:rsidRDefault="004D165B" w:rsidP="004D165B">
      <w:pPr>
        <w:spacing w:after="0" w:line="240" w:lineRule="auto"/>
        <w:ind w:left="567" w:hanging="567"/>
        <w:jc w:val="both"/>
        <w:rPr>
          <w:rFonts w:ascii="Arial" w:eastAsia="Times New Roman" w:hAnsi="Arial" w:cs="Arial"/>
        </w:rPr>
      </w:pPr>
      <w:r w:rsidRPr="004C37B3">
        <w:rPr>
          <w:rFonts w:ascii="Arial" w:eastAsia="Times New Roman" w:hAnsi="Arial" w:cs="Arial"/>
        </w:rPr>
        <w:t>3</w:t>
      </w:r>
      <w:r w:rsidRPr="004D165B">
        <w:rPr>
          <w:rFonts w:ascii="Arial" w:eastAsia="Times New Roman" w:hAnsi="Arial" w:cs="Arial"/>
        </w:rPr>
        <w:t>.</w:t>
      </w:r>
      <w:r w:rsidRPr="004D165B">
        <w:rPr>
          <w:rFonts w:ascii="Arial" w:eastAsia="Times New Roman" w:hAnsi="Arial" w:cs="Arial"/>
        </w:rPr>
        <w:tab/>
        <w:t xml:space="preserve">This matter has </w:t>
      </w:r>
      <w:r w:rsidR="00C337B3" w:rsidRPr="004C37B3">
        <w:rPr>
          <w:rFonts w:ascii="Arial" w:eastAsia="Times New Roman" w:hAnsi="Arial" w:cs="Arial"/>
        </w:rPr>
        <w:t xml:space="preserve">previously </w:t>
      </w:r>
      <w:r w:rsidRPr="004D165B">
        <w:rPr>
          <w:rFonts w:ascii="Arial" w:eastAsia="Times New Roman" w:hAnsi="Arial" w:cs="Arial"/>
        </w:rPr>
        <w:t>been considered at a number of joint lead members’ meetings and meetings of the Joint Secretariat. A survey of fire authorities has also been undertaken to inform those discussions.</w:t>
      </w:r>
    </w:p>
    <w:p w:rsidR="004D165B" w:rsidRPr="004D165B" w:rsidRDefault="004D165B" w:rsidP="004D165B">
      <w:pPr>
        <w:spacing w:after="0" w:line="240" w:lineRule="auto"/>
        <w:ind w:left="567" w:hanging="567"/>
        <w:jc w:val="both"/>
        <w:rPr>
          <w:rFonts w:ascii="Arial" w:eastAsia="Times New Roman" w:hAnsi="Arial" w:cs="Arial"/>
        </w:rPr>
      </w:pPr>
    </w:p>
    <w:p w:rsidR="004D165B" w:rsidRPr="004D165B" w:rsidRDefault="004D165B" w:rsidP="004D165B">
      <w:pPr>
        <w:spacing w:after="0" w:line="240" w:lineRule="auto"/>
        <w:ind w:left="567" w:hanging="567"/>
        <w:jc w:val="both"/>
        <w:rPr>
          <w:rFonts w:ascii="Arial" w:eastAsia="Times New Roman" w:hAnsi="Arial" w:cs="Arial"/>
          <w:u w:val="single"/>
        </w:rPr>
      </w:pPr>
      <w:r w:rsidRPr="004D165B">
        <w:rPr>
          <w:rFonts w:ascii="Arial" w:eastAsia="Times New Roman" w:hAnsi="Arial" w:cs="Arial"/>
          <w:u w:val="single"/>
        </w:rPr>
        <w:t>Current position</w:t>
      </w:r>
    </w:p>
    <w:p w:rsidR="004D165B" w:rsidRPr="004D165B" w:rsidRDefault="004D165B" w:rsidP="004D165B">
      <w:pPr>
        <w:spacing w:after="0" w:line="240" w:lineRule="auto"/>
        <w:ind w:left="567" w:hanging="567"/>
        <w:jc w:val="both"/>
        <w:rPr>
          <w:rFonts w:ascii="Arial" w:eastAsia="Times New Roman" w:hAnsi="Arial" w:cs="Arial"/>
        </w:rPr>
      </w:pPr>
    </w:p>
    <w:p w:rsidR="004D165B" w:rsidRPr="004D165B" w:rsidRDefault="004D165B" w:rsidP="004D165B">
      <w:pPr>
        <w:autoSpaceDE w:val="0"/>
        <w:autoSpaceDN w:val="0"/>
        <w:adjustRightInd w:val="0"/>
        <w:spacing w:after="0" w:line="240" w:lineRule="auto"/>
        <w:ind w:left="567" w:hanging="567"/>
        <w:jc w:val="both"/>
        <w:rPr>
          <w:rFonts w:ascii="Arial" w:eastAsia="Times New Roman" w:hAnsi="Arial" w:cs="Arial"/>
        </w:rPr>
      </w:pPr>
      <w:r w:rsidRPr="004C37B3">
        <w:rPr>
          <w:rFonts w:ascii="Arial" w:eastAsia="Times New Roman" w:hAnsi="Arial" w:cs="Arial"/>
        </w:rPr>
        <w:t>4.</w:t>
      </w:r>
      <w:r w:rsidRPr="004C37B3">
        <w:rPr>
          <w:rFonts w:ascii="Arial" w:eastAsia="Times New Roman" w:hAnsi="Arial" w:cs="Arial"/>
        </w:rPr>
        <w:tab/>
        <w:t xml:space="preserve">At </w:t>
      </w:r>
      <w:r w:rsidR="00F47C20">
        <w:rPr>
          <w:rFonts w:ascii="Arial" w:eastAsia="Times New Roman" w:hAnsi="Arial" w:cs="Arial"/>
        </w:rPr>
        <w:t xml:space="preserve">the </w:t>
      </w:r>
      <w:r w:rsidR="00F47C20" w:rsidRPr="004C37B3">
        <w:rPr>
          <w:rFonts w:ascii="Arial" w:hAnsi="Arial" w:cs="Arial"/>
        </w:rPr>
        <w:t xml:space="preserve">National Joint Council </w:t>
      </w:r>
      <w:r w:rsidR="00F47C20">
        <w:rPr>
          <w:rFonts w:ascii="Arial" w:eastAsia="Times New Roman" w:hAnsi="Arial" w:cs="Arial"/>
        </w:rPr>
        <w:t xml:space="preserve">meeting held on 15 October 2014 </w:t>
      </w:r>
      <w:r w:rsidRPr="004C37B3">
        <w:rPr>
          <w:rFonts w:ascii="Arial" w:hAnsi="Arial" w:cs="Arial"/>
        </w:rPr>
        <w:t xml:space="preserve">agreement was reached </w:t>
      </w:r>
      <w:r w:rsidRPr="004D165B">
        <w:rPr>
          <w:rFonts w:ascii="Arial" w:eastAsia="Times New Roman" w:hAnsi="Arial" w:cs="Arial"/>
        </w:rPr>
        <w:t xml:space="preserve">to take this work forward through a number of </w:t>
      </w:r>
      <w:r w:rsidR="00C337B3" w:rsidRPr="004C37B3">
        <w:rPr>
          <w:rFonts w:ascii="Arial" w:eastAsia="Times New Roman" w:hAnsi="Arial" w:cs="Arial"/>
        </w:rPr>
        <w:t xml:space="preserve">joint </w:t>
      </w:r>
      <w:r w:rsidRPr="004D165B">
        <w:rPr>
          <w:rFonts w:ascii="Arial" w:eastAsia="Times New Roman" w:hAnsi="Arial" w:cs="Arial"/>
        </w:rPr>
        <w:t>work streams. These are listed below together with examples of the types of issues they may consider</w:t>
      </w:r>
      <w:r w:rsidRPr="004C37B3">
        <w:rPr>
          <w:rFonts w:ascii="Arial" w:eastAsia="Times New Roman" w:hAnsi="Arial" w:cs="Arial"/>
        </w:rPr>
        <w:t xml:space="preserve">. </w:t>
      </w:r>
    </w:p>
    <w:p w:rsidR="004D165B" w:rsidRPr="004D165B" w:rsidRDefault="004D165B" w:rsidP="004D165B">
      <w:pPr>
        <w:spacing w:after="0" w:line="240" w:lineRule="auto"/>
        <w:ind w:left="567" w:hanging="567"/>
        <w:jc w:val="both"/>
        <w:rPr>
          <w:rFonts w:ascii="Arial" w:eastAsia="Times New Roman" w:hAnsi="Arial" w:cs="Arial"/>
        </w:rPr>
      </w:pPr>
    </w:p>
    <w:p w:rsidR="004D165B" w:rsidRPr="004D165B" w:rsidRDefault="004D165B" w:rsidP="004D165B">
      <w:pPr>
        <w:numPr>
          <w:ilvl w:val="0"/>
          <w:numId w:val="7"/>
        </w:numPr>
        <w:spacing w:after="0" w:line="240" w:lineRule="auto"/>
        <w:ind w:left="1134" w:hanging="567"/>
        <w:contextualSpacing/>
        <w:jc w:val="both"/>
        <w:rPr>
          <w:rFonts w:ascii="Arial" w:eastAsia="Calibri" w:hAnsi="Arial" w:cs="Arial"/>
        </w:rPr>
      </w:pPr>
      <w:r w:rsidRPr="004D165B">
        <w:rPr>
          <w:rFonts w:ascii="Arial" w:eastAsia="Calibri" w:hAnsi="Arial" w:cs="Arial"/>
        </w:rPr>
        <w:t>Environmental challenges – e.g. flooding, inland water safety, snow, wild fires</w:t>
      </w:r>
    </w:p>
    <w:p w:rsidR="004D165B" w:rsidRPr="004D165B" w:rsidRDefault="004D165B" w:rsidP="004D165B">
      <w:pPr>
        <w:numPr>
          <w:ilvl w:val="0"/>
          <w:numId w:val="7"/>
        </w:numPr>
        <w:spacing w:after="0" w:line="240" w:lineRule="auto"/>
        <w:ind w:left="1134" w:hanging="567"/>
        <w:contextualSpacing/>
        <w:jc w:val="both"/>
        <w:rPr>
          <w:rFonts w:ascii="Arial" w:eastAsia="Calibri" w:hAnsi="Arial" w:cs="Arial"/>
        </w:rPr>
      </w:pPr>
      <w:r w:rsidRPr="004D165B">
        <w:rPr>
          <w:rFonts w:ascii="Arial" w:eastAsia="Calibri" w:hAnsi="Arial" w:cs="Arial"/>
        </w:rPr>
        <w:t>Emergency medical response – e.g. co-responding, falls, on-site trauma care, provision of community training</w:t>
      </w:r>
    </w:p>
    <w:p w:rsidR="004D165B" w:rsidRPr="004D165B" w:rsidRDefault="004D165B" w:rsidP="004D165B">
      <w:pPr>
        <w:numPr>
          <w:ilvl w:val="0"/>
          <w:numId w:val="7"/>
        </w:numPr>
        <w:spacing w:after="0" w:line="240" w:lineRule="auto"/>
        <w:ind w:left="1134" w:hanging="567"/>
        <w:contextualSpacing/>
        <w:jc w:val="both"/>
        <w:rPr>
          <w:rFonts w:ascii="Arial" w:eastAsia="Calibri" w:hAnsi="Arial" w:cs="Arial"/>
        </w:rPr>
      </w:pPr>
      <w:r w:rsidRPr="004D165B">
        <w:rPr>
          <w:rFonts w:ascii="Arial" w:eastAsia="Calibri" w:hAnsi="Arial" w:cs="Arial"/>
        </w:rPr>
        <w:t>Multi agency emergency response – e.g. MTFA, joint working, any issues falling out of JESIP</w:t>
      </w:r>
    </w:p>
    <w:p w:rsidR="004D165B" w:rsidRPr="004D165B" w:rsidRDefault="004D165B" w:rsidP="004D165B">
      <w:pPr>
        <w:numPr>
          <w:ilvl w:val="0"/>
          <w:numId w:val="7"/>
        </w:numPr>
        <w:spacing w:after="0" w:line="240" w:lineRule="auto"/>
        <w:ind w:left="1134" w:hanging="567"/>
        <w:contextualSpacing/>
        <w:jc w:val="both"/>
        <w:rPr>
          <w:rFonts w:ascii="Arial" w:eastAsia="Calibri" w:hAnsi="Arial" w:cs="Arial"/>
        </w:rPr>
      </w:pPr>
      <w:r w:rsidRPr="004D165B">
        <w:rPr>
          <w:rFonts w:ascii="Arial" w:eastAsia="Calibri" w:hAnsi="Arial" w:cs="Arial"/>
        </w:rPr>
        <w:t>Youth and other social engagement work – e.g. arson reduction, working with risk of offending youth groups</w:t>
      </w:r>
    </w:p>
    <w:p w:rsidR="004D165B" w:rsidRPr="004D165B" w:rsidRDefault="004D165B" w:rsidP="004D165B">
      <w:pPr>
        <w:numPr>
          <w:ilvl w:val="0"/>
          <w:numId w:val="7"/>
        </w:numPr>
        <w:spacing w:after="0" w:line="240" w:lineRule="auto"/>
        <w:ind w:left="1134" w:hanging="567"/>
        <w:contextualSpacing/>
        <w:jc w:val="both"/>
        <w:rPr>
          <w:rFonts w:ascii="Arial" w:eastAsia="Calibri" w:hAnsi="Arial" w:cs="Arial"/>
        </w:rPr>
      </w:pPr>
      <w:r w:rsidRPr="004D165B">
        <w:rPr>
          <w:rFonts w:ascii="Arial" w:eastAsia="Calibri" w:hAnsi="Arial" w:cs="Arial"/>
        </w:rPr>
        <w:t>Inspections and enforcement – e.g. schools, illegal homes, crown properties, expansion of unregulated business use, related fire safety advice</w:t>
      </w:r>
    </w:p>
    <w:p w:rsidR="004D165B" w:rsidRPr="004C37B3" w:rsidRDefault="004D165B" w:rsidP="004D165B">
      <w:pPr>
        <w:ind w:left="567" w:hanging="567"/>
        <w:contextualSpacing/>
        <w:rPr>
          <w:rFonts w:ascii="Arial" w:eastAsia="Calibri" w:hAnsi="Arial" w:cs="Arial"/>
        </w:rPr>
      </w:pPr>
    </w:p>
    <w:p w:rsidR="004D165B" w:rsidRDefault="004D165B" w:rsidP="00C337B3">
      <w:pPr>
        <w:ind w:left="567" w:hanging="567"/>
        <w:contextualSpacing/>
        <w:jc w:val="both"/>
        <w:rPr>
          <w:rFonts w:ascii="Arial" w:eastAsia="Times New Roman" w:hAnsi="Arial" w:cs="Arial"/>
        </w:rPr>
      </w:pPr>
      <w:r w:rsidRPr="004C37B3">
        <w:rPr>
          <w:rFonts w:ascii="Arial" w:eastAsia="Calibri" w:hAnsi="Arial" w:cs="Arial"/>
        </w:rPr>
        <w:t>5.</w:t>
      </w:r>
      <w:r w:rsidRPr="004C37B3">
        <w:rPr>
          <w:rFonts w:ascii="Arial" w:eastAsia="Calibri" w:hAnsi="Arial" w:cs="Arial"/>
        </w:rPr>
        <w:tab/>
      </w:r>
      <w:r w:rsidRPr="004C37B3">
        <w:rPr>
          <w:rFonts w:ascii="Arial" w:eastAsia="Times New Roman" w:hAnsi="Arial" w:cs="Arial"/>
        </w:rPr>
        <w:t xml:space="preserve">The examples are not intended to be </w:t>
      </w:r>
      <w:r w:rsidR="00C337B3" w:rsidRPr="004C37B3">
        <w:rPr>
          <w:rFonts w:ascii="Arial" w:eastAsia="Times New Roman" w:hAnsi="Arial" w:cs="Arial"/>
        </w:rPr>
        <w:t xml:space="preserve">an </w:t>
      </w:r>
      <w:r w:rsidRPr="004C37B3">
        <w:rPr>
          <w:rFonts w:ascii="Arial" w:eastAsia="Times New Roman" w:hAnsi="Arial" w:cs="Arial"/>
        </w:rPr>
        <w:t>exhaustive</w:t>
      </w:r>
      <w:r w:rsidR="00C337B3" w:rsidRPr="004C37B3">
        <w:rPr>
          <w:rFonts w:ascii="Arial" w:eastAsia="Times New Roman" w:hAnsi="Arial" w:cs="Arial"/>
        </w:rPr>
        <w:t xml:space="preserve"> list of the areas of interest for each work stream</w:t>
      </w:r>
      <w:r w:rsidRPr="004C37B3">
        <w:rPr>
          <w:rFonts w:ascii="Arial" w:eastAsia="Times New Roman" w:hAnsi="Arial" w:cs="Arial"/>
        </w:rPr>
        <w:t>.</w:t>
      </w:r>
    </w:p>
    <w:p w:rsidR="004C37B3" w:rsidRDefault="004C37B3" w:rsidP="00C337B3">
      <w:pPr>
        <w:ind w:left="567" w:hanging="567"/>
        <w:contextualSpacing/>
        <w:jc w:val="both"/>
        <w:rPr>
          <w:rFonts w:ascii="Arial" w:eastAsia="Times New Roman" w:hAnsi="Arial" w:cs="Arial"/>
        </w:rPr>
      </w:pPr>
    </w:p>
    <w:p w:rsidR="004C37B3" w:rsidRPr="004C37B3" w:rsidRDefault="004C37B3" w:rsidP="00C337B3">
      <w:pPr>
        <w:ind w:left="567" w:hanging="567"/>
        <w:contextualSpacing/>
        <w:jc w:val="both"/>
        <w:rPr>
          <w:rFonts w:ascii="Arial" w:eastAsia="Times New Roman" w:hAnsi="Arial" w:cs="Arial"/>
        </w:rPr>
      </w:pPr>
      <w:r>
        <w:rPr>
          <w:rFonts w:ascii="Arial" w:eastAsia="Times New Roman" w:hAnsi="Arial" w:cs="Arial"/>
        </w:rPr>
        <w:t>6.</w:t>
      </w:r>
      <w:r>
        <w:rPr>
          <w:rFonts w:ascii="Arial" w:eastAsia="Times New Roman" w:hAnsi="Arial" w:cs="Arial"/>
        </w:rPr>
        <w:tab/>
        <w:t xml:space="preserve">A copy of the terms of reference is attached for information. </w:t>
      </w:r>
    </w:p>
    <w:p w:rsidR="00462277" w:rsidRPr="004C37B3" w:rsidRDefault="00462277" w:rsidP="00C337B3">
      <w:pPr>
        <w:ind w:left="567" w:hanging="567"/>
        <w:contextualSpacing/>
        <w:jc w:val="both"/>
        <w:rPr>
          <w:rFonts w:ascii="Arial" w:eastAsia="Times New Roman" w:hAnsi="Arial" w:cs="Arial"/>
        </w:rPr>
      </w:pPr>
    </w:p>
    <w:p w:rsidR="00C337B3" w:rsidRPr="004C37B3" w:rsidRDefault="00C337B3" w:rsidP="004D165B">
      <w:pPr>
        <w:ind w:left="567" w:hanging="567"/>
        <w:contextualSpacing/>
        <w:rPr>
          <w:rFonts w:ascii="Arial" w:eastAsia="Times New Roman" w:hAnsi="Arial" w:cs="Arial"/>
          <w:u w:val="single"/>
        </w:rPr>
      </w:pPr>
      <w:r w:rsidRPr="004C37B3">
        <w:rPr>
          <w:rFonts w:ascii="Arial" w:eastAsia="Times New Roman" w:hAnsi="Arial" w:cs="Arial"/>
          <w:u w:val="single"/>
        </w:rPr>
        <w:t>Next steps</w:t>
      </w:r>
    </w:p>
    <w:p w:rsidR="00C337B3" w:rsidRPr="004C37B3" w:rsidRDefault="00C337B3" w:rsidP="004D165B">
      <w:pPr>
        <w:ind w:left="567" w:hanging="567"/>
        <w:contextualSpacing/>
        <w:rPr>
          <w:rFonts w:ascii="Arial" w:eastAsia="Times New Roman" w:hAnsi="Arial" w:cs="Arial"/>
        </w:rPr>
      </w:pPr>
    </w:p>
    <w:p w:rsidR="00C337B3" w:rsidRPr="004C37B3" w:rsidRDefault="004C37B3" w:rsidP="00C337B3">
      <w:pPr>
        <w:ind w:left="567" w:hanging="567"/>
        <w:contextualSpacing/>
        <w:jc w:val="both"/>
        <w:rPr>
          <w:rFonts w:ascii="Arial" w:eastAsia="Calibri" w:hAnsi="Arial" w:cs="Arial"/>
        </w:rPr>
      </w:pPr>
      <w:r>
        <w:rPr>
          <w:rFonts w:ascii="Arial" w:eastAsia="Calibri" w:hAnsi="Arial" w:cs="Arial"/>
        </w:rPr>
        <w:t>7</w:t>
      </w:r>
      <w:r w:rsidR="00C337B3" w:rsidRPr="004C37B3">
        <w:rPr>
          <w:rFonts w:ascii="Arial" w:eastAsia="Calibri" w:hAnsi="Arial" w:cs="Arial"/>
        </w:rPr>
        <w:t>.</w:t>
      </w:r>
      <w:r w:rsidR="00C337B3" w:rsidRPr="004C37B3">
        <w:rPr>
          <w:rFonts w:ascii="Arial" w:eastAsia="Calibri" w:hAnsi="Arial" w:cs="Arial"/>
        </w:rPr>
        <w:tab/>
      </w:r>
      <w:r w:rsidR="00462277" w:rsidRPr="004C37B3">
        <w:rPr>
          <w:rFonts w:ascii="Arial" w:eastAsia="Calibri" w:hAnsi="Arial" w:cs="Arial"/>
        </w:rPr>
        <w:t>T</w:t>
      </w:r>
      <w:r w:rsidR="00C337B3" w:rsidRPr="004C37B3">
        <w:rPr>
          <w:rFonts w:ascii="Arial" w:eastAsia="Calibri" w:hAnsi="Arial" w:cs="Arial"/>
        </w:rPr>
        <w:t>he work streams will be largely technical in nature and consideration is currently being given to appropriate membership</w:t>
      </w:r>
      <w:r w:rsidR="00462277" w:rsidRPr="004C37B3">
        <w:rPr>
          <w:rFonts w:ascii="Arial" w:eastAsia="Calibri" w:hAnsi="Arial" w:cs="Arial"/>
        </w:rPr>
        <w:t xml:space="preserve"> and advisers</w:t>
      </w:r>
      <w:r w:rsidR="00C337B3" w:rsidRPr="004C37B3">
        <w:rPr>
          <w:rFonts w:ascii="Arial" w:eastAsia="Calibri" w:hAnsi="Arial" w:cs="Arial"/>
        </w:rPr>
        <w:t xml:space="preserve">. </w:t>
      </w:r>
    </w:p>
    <w:p w:rsidR="00C337B3" w:rsidRPr="004C37B3" w:rsidRDefault="00C337B3" w:rsidP="00C337B3">
      <w:pPr>
        <w:ind w:left="567" w:hanging="567"/>
        <w:contextualSpacing/>
        <w:jc w:val="both"/>
        <w:rPr>
          <w:rFonts w:ascii="Arial" w:eastAsia="Calibri" w:hAnsi="Arial" w:cs="Arial"/>
        </w:rPr>
      </w:pPr>
    </w:p>
    <w:p w:rsidR="00C337B3" w:rsidRPr="004C37B3" w:rsidRDefault="004C37B3" w:rsidP="00C337B3">
      <w:pPr>
        <w:ind w:left="567" w:hanging="567"/>
        <w:contextualSpacing/>
        <w:jc w:val="both"/>
        <w:rPr>
          <w:rFonts w:ascii="Arial" w:eastAsia="Calibri" w:hAnsi="Arial" w:cs="Arial"/>
        </w:rPr>
      </w:pPr>
      <w:r>
        <w:rPr>
          <w:rFonts w:ascii="Arial" w:eastAsia="Calibri" w:hAnsi="Arial" w:cs="Arial"/>
        </w:rPr>
        <w:t>8</w:t>
      </w:r>
      <w:r w:rsidR="00C337B3" w:rsidRPr="004C37B3">
        <w:rPr>
          <w:rFonts w:ascii="Arial" w:eastAsia="Calibri" w:hAnsi="Arial" w:cs="Arial"/>
        </w:rPr>
        <w:t>.</w:t>
      </w:r>
      <w:r w:rsidR="00C337B3" w:rsidRPr="004C37B3">
        <w:rPr>
          <w:rFonts w:ascii="Arial" w:eastAsia="Calibri" w:hAnsi="Arial" w:cs="Arial"/>
        </w:rPr>
        <w:tab/>
      </w:r>
      <w:r w:rsidR="00462277" w:rsidRPr="004C37B3">
        <w:rPr>
          <w:rFonts w:ascii="Arial" w:eastAsia="Calibri" w:hAnsi="Arial" w:cs="Arial"/>
        </w:rPr>
        <w:t>In accordance with the terms of reference, e</w:t>
      </w:r>
      <w:r w:rsidR="00C337B3" w:rsidRPr="004C37B3">
        <w:rPr>
          <w:rFonts w:ascii="Arial" w:eastAsia="Calibri" w:hAnsi="Arial" w:cs="Arial"/>
        </w:rPr>
        <w:t>ach work stream will develop a scoping document at its first meeting, which is expected to be within the next month</w:t>
      </w:r>
      <w:r w:rsidR="00462277" w:rsidRPr="004C37B3">
        <w:rPr>
          <w:rFonts w:ascii="Arial" w:eastAsia="Calibri" w:hAnsi="Arial" w:cs="Arial"/>
        </w:rPr>
        <w:t>. This will include</w:t>
      </w:r>
      <w:r w:rsidR="00C337B3" w:rsidRPr="004C37B3">
        <w:rPr>
          <w:rFonts w:ascii="Arial" w:eastAsia="Calibri" w:hAnsi="Arial" w:cs="Arial"/>
        </w:rPr>
        <w:t xml:space="preserve"> anticipated volume of work, frequency of meetings and timescale for completion. </w:t>
      </w:r>
    </w:p>
    <w:p w:rsidR="00C337B3" w:rsidRPr="004C37B3" w:rsidRDefault="00C337B3" w:rsidP="00C337B3">
      <w:pPr>
        <w:ind w:left="567" w:hanging="567"/>
        <w:contextualSpacing/>
        <w:jc w:val="both"/>
        <w:rPr>
          <w:rFonts w:ascii="Arial" w:eastAsia="Calibri" w:hAnsi="Arial" w:cs="Arial"/>
        </w:rPr>
      </w:pPr>
    </w:p>
    <w:p w:rsidR="00C337B3" w:rsidRPr="004C37B3" w:rsidRDefault="004C37B3" w:rsidP="00C337B3">
      <w:pPr>
        <w:ind w:left="567" w:hanging="567"/>
        <w:contextualSpacing/>
        <w:jc w:val="both"/>
        <w:rPr>
          <w:rFonts w:ascii="Arial" w:eastAsia="Calibri" w:hAnsi="Arial" w:cs="Arial"/>
        </w:rPr>
      </w:pPr>
      <w:r>
        <w:rPr>
          <w:rFonts w:ascii="Arial" w:eastAsia="Calibri" w:hAnsi="Arial" w:cs="Arial"/>
        </w:rPr>
        <w:t>9</w:t>
      </w:r>
      <w:r w:rsidR="00C337B3" w:rsidRPr="004C37B3">
        <w:rPr>
          <w:rFonts w:ascii="Arial" w:eastAsia="Calibri" w:hAnsi="Arial" w:cs="Arial"/>
        </w:rPr>
        <w:t>.</w:t>
      </w:r>
      <w:r w:rsidR="00462277" w:rsidRPr="004C37B3">
        <w:rPr>
          <w:rFonts w:ascii="Arial" w:eastAsia="Calibri" w:hAnsi="Arial" w:cs="Arial"/>
        </w:rPr>
        <w:tab/>
        <w:t xml:space="preserve">Each work stream will produce an initial update for joint lead member consideration in January 2015. This will inform NJC discussions </w:t>
      </w:r>
      <w:r>
        <w:rPr>
          <w:rFonts w:ascii="Arial" w:eastAsia="Calibri" w:hAnsi="Arial" w:cs="Arial"/>
        </w:rPr>
        <w:t xml:space="preserve">at its next meeting </w:t>
      </w:r>
      <w:r w:rsidR="00462277" w:rsidRPr="004C37B3">
        <w:rPr>
          <w:rFonts w:ascii="Arial" w:eastAsia="Calibri" w:hAnsi="Arial" w:cs="Arial"/>
        </w:rPr>
        <w:t xml:space="preserve">in February at which it is </w:t>
      </w:r>
      <w:r w:rsidRPr="004C37B3">
        <w:rPr>
          <w:rFonts w:ascii="Arial" w:eastAsia="Calibri" w:hAnsi="Arial" w:cs="Arial"/>
        </w:rPr>
        <w:t>anticipated</w:t>
      </w:r>
      <w:r w:rsidR="00462277" w:rsidRPr="004C37B3">
        <w:rPr>
          <w:rFonts w:ascii="Arial" w:eastAsia="Calibri" w:hAnsi="Arial" w:cs="Arial"/>
        </w:rPr>
        <w:t xml:space="preserve"> that an over-arching </w:t>
      </w:r>
      <w:r w:rsidRPr="004C37B3">
        <w:rPr>
          <w:rFonts w:ascii="Arial" w:eastAsia="Calibri" w:hAnsi="Arial" w:cs="Arial"/>
        </w:rPr>
        <w:t>timescale</w:t>
      </w:r>
      <w:r w:rsidR="00462277" w:rsidRPr="004C37B3">
        <w:rPr>
          <w:rFonts w:ascii="Arial" w:eastAsia="Calibri" w:hAnsi="Arial" w:cs="Arial"/>
        </w:rPr>
        <w:t xml:space="preserve"> for completion will be identified.</w:t>
      </w:r>
    </w:p>
    <w:p w:rsidR="00462277" w:rsidRPr="004C37B3" w:rsidRDefault="00462277" w:rsidP="00C337B3">
      <w:pPr>
        <w:ind w:left="567" w:hanging="567"/>
        <w:contextualSpacing/>
        <w:jc w:val="both"/>
        <w:rPr>
          <w:rFonts w:ascii="Arial" w:eastAsia="Calibri" w:hAnsi="Arial" w:cs="Arial"/>
        </w:rPr>
      </w:pPr>
    </w:p>
    <w:p w:rsidR="00462277" w:rsidRPr="004C37B3" w:rsidRDefault="004C37B3" w:rsidP="00C337B3">
      <w:pPr>
        <w:ind w:left="567" w:hanging="567"/>
        <w:contextualSpacing/>
        <w:jc w:val="both"/>
        <w:rPr>
          <w:rFonts w:ascii="Arial" w:eastAsia="Calibri" w:hAnsi="Arial" w:cs="Arial"/>
        </w:rPr>
      </w:pPr>
      <w:r>
        <w:rPr>
          <w:rFonts w:ascii="Arial" w:eastAsia="Calibri" w:hAnsi="Arial" w:cs="Arial"/>
        </w:rPr>
        <w:t>10</w:t>
      </w:r>
      <w:r w:rsidR="00462277" w:rsidRPr="004C37B3">
        <w:rPr>
          <w:rFonts w:ascii="Arial" w:eastAsia="Calibri" w:hAnsi="Arial" w:cs="Arial"/>
        </w:rPr>
        <w:t>.</w:t>
      </w:r>
      <w:r w:rsidR="00462277" w:rsidRPr="004C37B3">
        <w:rPr>
          <w:rFonts w:ascii="Arial" w:eastAsia="Calibri" w:hAnsi="Arial" w:cs="Arial"/>
        </w:rPr>
        <w:tab/>
        <w:t xml:space="preserve">On completion the separate </w:t>
      </w:r>
      <w:r w:rsidRPr="004C37B3">
        <w:rPr>
          <w:rFonts w:ascii="Arial" w:eastAsia="Calibri" w:hAnsi="Arial" w:cs="Arial"/>
        </w:rPr>
        <w:t>themes</w:t>
      </w:r>
      <w:r w:rsidR="00462277" w:rsidRPr="004C37B3">
        <w:rPr>
          <w:rFonts w:ascii="Arial" w:eastAsia="Calibri" w:hAnsi="Arial" w:cs="Arial"/>
        </w:rPr>
        <w:t xml:space="preserve"> will be pulled together </w:t>
      </w:r>
      <w:r w:rsidRPr="004C37B3">
        <w:rPr>
          <w:rFonts w:ascii="Arial" w:eastAsia="Calibri" w:hAnsi="Arial" w:cs="Arial"/>
        </w:rPr>
        <w:t>through the Joint Secretaries</w:t>
      </w:r>
      <w:r w:rsidR="00462277" w:rsidRPr="004C37B3">
        <w:rPr>
          <w:rFonts w:ascii="Arial" w:eastAsia="Calibri" w:hAnsi="Arial" w:cs="Arial"/>
        </w:rPr>
        <w:t xml:space="preserve"> to prov</w:t>
      </w:r>
      <w:r w:rsidRPr="004C37B3">
        <w:rPr>
          <w:rFonts w:ascii="Arial" w:eastAsia="Calibri" w:hAnsi="Arial" w:cs="Arial"/>
        </w:rPr>
        <w:t>id</w:t>
      </w:r>
      <w:r w:rsidR="00462277" w:rsidRPr="004C37B3">
        <w:rPr>
          <w:rFonts w:ascii="Arial" w:eastAsia="Calibri" w:hAnsi="Arial" w:cs="Arial"/>
        </w:rPr>
        <w:t xml:space="preserve">e an over-arching </w:t>
      </w:r>
      <w:r w:rsidRPr="004C37B3">
        <w:rPr>
          <w:rFonts w:ascii="Arial" w:eastAsia="Calibri" w:hAnsi="Arial" w:cs="Arial"/>
        </w:rPr>
        <w:t>conclusion</w:t>
      </w:r>
      <w:r w:rsidR="00462277" w:rsidRPr="004C37B3">
        <w:rPr>
          <w:rFonts w:ascii="Arial" w:eastAsia="Calibri" w:hAnsi="Arial" w:cs="Arial"/>
        </w:rPr>
        <w:t xml:space="preserve"> </w:t>
      </w:r>
      <w:r w:rsidRPr="004C37B3">
        <w:rPr>
          <w:rFonts w:ascii="Arial" w:eastAsia="Calibri" w:hAnsi="Arial" w:cs="Arial"/>
        </w:rPr>
        <w:t xml:space="preserve">for consideration by </w:t>
      </w:r>
      <w:r w:rsidR="00462277" w:rsidRPr="004C37B3">
        <w:rPr>
          <w:rFonts w:ascii="Arial" w:eastAsia="Calibri" w:hAnsi="Arial" w:cs="Arial"/>
        </w:rPr>
        <w:t xml:space="preserve">the NJC. </w:t>
      </w:r>
    </w:p>
    <w:p w:rsidR="00462277" w:rsidRDefault="00462277" w:rsidP="00C337B3">
      <w:pPr>
        <w:ind w:left="567" w:hanging="567"/>
        <w:contextualSpacing/>
        <w:jc w:val="both"/>
        <w:rPr>
          <w:rFonts w:ascii="Arial" w:eastAsia="Calibri" w:hAnsi="Arial" w:cs="Arial"/>
        </w:rPr>
      </w:pPr>
    </w:p>
    <w:p w:rsidR="00F47C20" w:rsidRPr="00841512" w:rsidRDefault="00D4042A" w:rsidP="00C337B3">
      <w:pPr>
        <w:ind w:left="567" w:hanging="567"/>
        <w:contextualSpacing/>
        <w:jc w:val="both"/>
        <w:rPr>
          <w:rFonts w:ascii="Arial" w:eastAsia="Calibri" w:hAnsi="Arial" w:cs="Arial"/>
          <w:b/>
        </w:rPr>
      </w:pPr>
      <w:r w:rsidRPr="00841512">
        <w:rPr>
          <w:rFonts w:ascii="Arial" w:eastAsia="Calibri" w:hAnsi="Arial" w:cs="Arial"/>
          <w:b/>
        </w:rPr>
        <w:t xml:space="preserve">DCLG </w:t>
      </w:r>
      <w:r>
        <w:rPr>
          <w:rFonts w:ascii="Arial" w:eastAsia="Calibri" w:hAnsi="Arial" w:cs="Arial"/>
          <w:b/>
        </w:rPr>
        <w:t xml:space="preserve">COMMISSIONED </w:t>
      </w:r>
      <w:r w:rsidRPr="00841512">
        <w:rPr>
          <w:rFonts w:ascii="Arial" w:eastAsia="Calibri" w:hAnsi="Arial" w:cs="Arial"/>
          <w:b/>
        </w:rPr>
        <w:t>REVIEW</w:t>
      </w:r>
      <w:bookmarkStart w:id="0" w:name="_GoBack"/>
      <w:bookmarkEnd w:id="0"/>
    </w:p>
    <w:p w:rsidR="00F47C20" w:rsidRDefault="00F47C20" w:rsidP="00C337B3">
      <w:pPr>
        <w:ind w:left="567" w:hanging="567"/>
        <w:contextualSpacing/>
        <w:jc w:val="both"/>
        <w:rPr>
          <w:rFonts w:ascii="Arial" w:eastAsia="Calibri" w:hAnsi="Arial" w:cs="Arial"/>
        </w:rPr>
      </w:pPr>
    </w:p>
    <w:p w:rsidR="00080BA2" w:rsidRDefault="00080BA2" w:rsidP="00D4042A">
      <w:pPr>
        <w:ind w:left="567" w:hanging="567"/>
        <w:contextualSpacing/>
        <w:jc w:val="both"/>
        <w:rPr>
          <w:rFonts w:ascii="Arial" w:eastAsia="Calibri" w:hAnsi="Arial" w:cs="Arial"/>
        </w:rPr>
      </w:pPr>
      <w:r>
        <w:rPr>
          <w:rFonts w:ascii="Arial" w:eastAsia="Calibri" w:hAnsi="Arial" w:cs="Arial"/>
        </w:rPr>
        <w:t>11.</w:t>
      </w:r>
      <w:r>
        <w:rPr>
          <w:rFonts w:ascii="Arial" w:eastAsia="Calibri" w:hAnsi="Arial" w:cs="Arial"/>
        </w:rPr>
        <w:tab/>
        <w:t xml:space="preserve">At the same meeting the NJC </w:t>
      </w:r>
      <w:r w:rsidR="00C3022D">
        <w:rPr>
          <w:rFonts w:ascii="Arial" w:eastAsia="Calibri" w:hAnsi="Arial" w:cs="Arial"/>
        </w:rPr>
        <w:t xml:space="preserve">and MMNB </w:t>
      </w:r>
      <w:r>
        <w:rPr>
          <w:rFonts w:ascii="Arial" w:eastAsia="Calibri" w:hAnsi="Arial" w:cs="Arial"/>
        </w:rPr>
        <w:t xml:space="preserve">noted that DCLG </w:t>
      </w:r>
      <w:r w:rsidR="00C3022D">
        <w:rPr>
          <w:rFonts w:ascii="Arial" w:eastAsia="Calibri" w:hAnsi="Arial" w:cs="Arial"/>
        </w:rPr>
        <w:t xml:space="preserve">had </w:t>
      </w:r>
      <w:r>
        <w:rPr>
          <w:rFonts w:ascii="Arial" w:eastAsia="Calibri" w:hAnsi="Arial" w:cs="Arial"/>
        </w:rPr>
        <w:t>announced in August</w:t>
      </w:r>
      <w:r w:rsidR="00E25319">
        <w:rPr>
          <w:rFonts w:ascii="Arial" w:eastAsia="Calibri" w:hAnsi="Arial" w:cs="Arial"/>
        </w:rPr>
        <w:t xml:space="preserve"> 2014 that it</w:t>
      </w:r>
      <w:r>
        <w:rPr>
          <w:rFonts w:ascii="Arial" w:eastAsia="Calibri" w:hAnsi="Arial" w:cs="Arial"/>
        </w:rPr>
        <w:t xml:space="preserve"> had commissioned a review of terms and conditions in response to comments in the report by Sir Ken Knight “Facing the Future” published in May 2013.</w:t>
      </w:r>
    </w:p>
    <w:p w:rsidR="00D4042A" w:rsidRDefault="00D4042A" w:rsidP="00D4042A">
      <w:pPr>
        <w:ind w:left="567" w:hanging="567"/>
        <w:contextualSpacing/>
        <w:jc w:val="both"/>
        <w:rPr>
          <w:rFonts w:ascii="Arial" w:eastAsia="Calibri" w:hAnsi="Arial" w:cs="Arial"/>
        </w:rPr>
      </w:pPr>
    </w:p>
    <w:p w:rsidR="00E25319" w:rsidRDefault="00080BA2" w:rsidP="00D4042A">
      <w:pPr>
        <w:ind w:left="567" w:hanging="567"/>
        <w:contextualSpacing/>
        <w:jc w:val="both"/>
        <w:rPr>
          <w:rFonts w:ascii="Arial" w:eastAsia="Calibri" w:hAnsi="Arial" w:cs="Arial"/>
        </w:rPr>
      </w:pPr>
      <w:r>
        <w:rPr>
          <w:rFonts w:ascii="Arial" w:eastAsia="Calibri" w:hAnsi="Arial" w:cs="Arial"/>
        </w:rPr>
        <w:t xml:space="preserve">12. </w:t>
      </w:r>
      <w:r w:rsidR="00D4042A">
        <w:rPr>
          <w:rFonts w:ascii="Arial" w:eastAsia="Calibri" w:hAnsi="Arial" w:cs="Arial"/>
        </w:rPr>
        <w:tab/>
      </w:r>
      <w:r>
        <w:rPr>
          <w:rFonts w:ascii="Arial" w:eastAsia="Calibri" w:hAnsi="Arial" w:cs="Arial"/>
        </w:rPr>
        <w:t xml:space="preserve">The NJC noted that DCLG </w:t>
      </w:r>
      <w:r w:rsidR="00C3022D">
        <w:rPr>
          <w:rFonts w:ascii="Arial" w:eastAsia="Calibri" w:hAnsi="Arial" w:cs="Arial"/>
        </w:rPr>
        <w:t xml:space="preserve">had appointed an independent Chair, </w:t>
      </w:r>
      <w:r w:rsidR="00114617">
        <w:rPr>
          <w:rFonts w:ascii="Arial" w:eastAsia="Calibri" w:hAnsi="Arial" w:cs="Arial"/>
        </w:rPr>
        <w:t xml:space="preserve">Adrian Thomas, to </w:t>
      </w:r>
      <w:r>
        <w:rPr>
          <w:rFonts w:ascii="Arial" w:eastAsia="Calibri" w:hAnsi="Arial" w:cs="Arial"/>
        </w:rPr>
        <w:t>undertake</w:t>
      </w:r>
      <w:r w:rsidR="00114617">
        <w:rPr>
          <w:rFonts w:ascii="Arial" w:eastAsia="Calibri" w:hAnsi="Arial" w:cs="Arial"/>
        </w:rPr>
        <w:t xml:space="preserve"> the</w:t>
      </w:r>
      <w:r w:rsidR="009E5A0F">
        <w:rPr>
          <w:rFonts w:ascii="Arial" w:eastAsia="Calibri" w:hAnsi="Arial" w:cs="Arial"/>
        </w:rPr>
        <w:t xml:space="preserve"> DCLG</w:t>
      </w:r>
      <w:r w:rsidR="00114617">
        <w:rPr>
          <w:rFonts w:ascii="Arial" w:eastAsia="Calibri" w:hAnsi="Arial" w:cs="Arial"/>
        </w:rPr>
        <w:t xml:space="preserve"> review</w:t>
      </w:r>
      <w:r w:rsidR="00CF772F">
        <w:rPr>
          <w:rFonts w:ascii="Arial" w:eastAsia="Calibri" w:hAnsi="Arial" w:cs="Arial"/>
        </w:rPr>
        <w:t xml:space="preserve"> and that </w:t>
      </w:r>
      <w:proofErr w:type="gramStart"/>
      <w:r w:rsidR="009E5A0F">
        <w:rPr>
          <w:rFonts w:ascii="Arial" w:eastAsia="Calibri" w:hAnsi="Arial" w:cs="Arial"/>
        </w:rPr>
        <w:t>its</w:t>
      </w:r>
      <w:proofErr w:type="gramEnd"/>
      <w:r w:rsidR="009E5A0F">
        <w:rPr>
          <w:rFonts w:ascii="Arial" w:eastAsia="Calibri" w:hAnsi="Arial" w:cs="Arial"/>
        </w:rPr>
        <w:t xml:space="preserve"> Review</w:t>
      </w:r>
      <w:r>
        <w:rPr>
          <w:rFonts w:ascii="Arial" w:eastAsia="Calibri" w:hAnsi="Arial" w:cs="Arial"/>
        </w:rPr>
        <w:t xml:space="preserve"> w</w:t>
      </w:r>
      <w:r w:rsidR="00CF772F">
        <w:rPr>
          <w:rFonts w:ascii="Arial" w:eastAsia="Calibri" w:hAnsi="Arial" w:cs="Arial"/>
        </w:rPr>
        <w:t xml:space="preserve">ould </w:t>
      </w:r>
      <w:r w:rsidR="005D4FB9">
        <w:rPr>
          <w:rFonts w:ascii="Arial" w:eastAsia="Calibri" w:hAnsi="Arial" w:cs="Arial"/>
        </w:rPr>
        <w:t>be</w:t>
      </w:r>
      <w:r w:rsidR="009E5A0F">
        <w:rPr>
          <w:rFonts w:ascii="Arial" w:eastAsia="Calibri" w:hAnsi="Arial" w:cs="Arial"/>
        </w:rPr>
        <w:t xml:space="preserve"> </w:t>
      </w:r>
      <w:r>
        <w:rPr>
          <w:rFonts w:ascii="Arial" w:eastAsia="Calibri" w:hAnsi="Arial" w:cs="Arial"/>
        </w:rPr>
        <w:t>condu</w:t>
      </w:r>
      <w:r w:rsidR="00E25319">
        <w:rPr>
          <w:rFonts w:ascii="Arial" w:eastAsia="Calibri" w:hAnsi="Arial" w:cs="Arial"/>
        </w:rPr>
        <w:t xml:space="preserve">cted in England only in contrast to the NJC </w:t>
      </w:r>
      <w:r w:rsidR="009E5A0F" w:rsidRPr="00D4042A">
        <w:rPr>
          <w:rFonts w:ascii="Arial" w:eastAsia="Calibri" w:hAnsi="Arial" w:cs="Arial"/>
          <w:i/>
        </w:rPr>
        <w:t>Pay Terms and Conditions</w:t>
      </w:r>
      <w:r w:rsidR="009E5A0F">
        <w:rPr>
          <w:rFonts w:ascii="Arial" w:eastAsia="Calibri" w:hAnsi="Arial" w:cs="Arial"/>
        </w:rPr>
        <w:t xml:space="preserve"> </w:t>
      </w:r>
      <w:r w:rsidR="009E5A0F" w:rsidRPr="00D4042A">
        <w:rPr>
          <w:rFonts w:ascii="Arial" w:eastAsia="Calibri" w:hAnsi="Arial" w:cs="Arial"/>
          <w:i/>
        </w:rPr>
        <w:t>Review</w:t>
      </w:r>
      <w:r w:rsidR="00E25319">
        <w:rPr>
          <w:rFonts w:ascii="Arial" w:eastAsia="Calibri" w:hAnsi="Arial" w:cs="Arial"/>
        </w:rPr>
        <w:t xml:space="preserve"> </w:t>
      </w:r>
      <w:r w:rsidR="00CF772F">
        <w:rPr>
          <w:rFonts w:ascii="Arial" w:eastAsia="Calibri" w:hAnsi="Arial" w:cs="Arial"/>
        </w:rPr>
        <w:t xml:space="preserve">above </w:t>
      </w:r>
      <w:r w:rsidR="00E25319">
        <w:rPr>
          <w:rFonts w:ascii="Arial" w:eastAsia="Calibri" w:hAnsi="Arial" w:cs="Arial"/>
        </w:rPr>
        <w:t xml:space="preserve">which </w:t>
      </w:r>
      <w:r w:rsidR="00CF772F">
        <w:rPr>
          <w:rFonts w:ascii="Arial" w:eastAsia="Calibri" w:hAnsi="Arial" w:cs="Arial"/>
        </w:rPr>
        <w:t>i</w:t>
      </w:r>
      <w:r w:rsidR="00E25319">
        <w:rPr>
          <w:rFonts w:ascii="Arial" w:eastAsia="Calibri" w:hAnsi="Arial" w:cs="Arial"/>
        </w:rPr>
        <w:t>s UK-wide.</w:t>
      </w:r>
    </w:p>
    <w:p w:rsidR="00D4042A" w:rsidRDefault="00D4042A" w:rsidP="00D4042A">
      <w:pPr>
        <w:ind w:left="567" w:hanging="567"/>
        <w:contextualSpacing/>
        <w:jc w:val="both"/>
        <w:rPr>
          <w:rFonts w:ascii="Arial" w:eastAsia="Calibri" w:hAnsi="Arial" w:cs="Arial"/>
        </w:rPr>
      </w:pPr>
    </w:p>
    <w:p w:rsidR="00F47C20" w:rsidRDefault="00E25319" w:rsidP="00D4042A">
      <w:pPr>
        <w:ind w:left="567" w:hanging="567"/>
        <w:contextualSpacing/>
        <w:jc w:val="both"/>
        <w:rPr>
          <w:rFonts w:ascii="Arial" w:eastAsia="Calibri" w:hAnsi="Arial" w:cs="Arial"/>
        </w:rPr>
      </w:pPr>
      <w:r>
        <w:rPr>
          <w:rFonts w:ascii="Arial" w:eastAsia="Calibri" w:hAnsi="Arial" w:cs="Arial"/>
        </w:rPr>
        <w:t>14.</w:t>
      </w:r>
      <w:r>
        <w:rPr>
          <w:rFonts w:ascii="Arial" w:eastAsia="Calibri" w:hAnsi="Arial" w:cs="Arial"/>
        </w:rPr>
        <w:tab/>
      </w:r>
      <w:r w:rsidR="00080BA2">
        <w:rPr>
          <w:rFonts w:ascii="Arial" w:eastAsia="Calibri" w:hAnsi="Arial" w:cs="Arial"/>
        </w:rPr>
        <w:t xml:space="preserve"> The </w:t>
      </w:r>
      <w:r>
        <w:rPr>
          <w:rFonts w:ascii="Arial" w:eastAsia="Calibri" w:hAnsi="Arial" w:cs="Arial"/>
        </w:rPr>
        <w:t>NJC agreed that:</w:t>
      </w:r>
    </w:p>
    <w:p w:rsidR="00080BA2" w:rsidRPr="009E5A0F" w:rsidRDefault="00080BA2" w:rsidP="00D4042A">
      <w:pPr>
        <w:ind w:left="567"/>
        <w:contextualSpacing/>
        <w:jc w:val="both"/>
        <w:rPr>
          <w:rFonts w:ascii="Arial" w:eastAsia="Calibri" w:hAnsi="Arial" w:cs="Arial"/>
          <w:i/>
        </w:rPr>
      </w:pPr>
      <w:r w:rsidRPr="009E5A0F">
        <w:rPr>
          <w:rFonts w:ascii="Arial" w:eastAsia="Calibri" w:hAnsi="Arial" w:cs="Arial"/>
          <w:i/>
        </w:rPr>
        <w:t>“</w:t>
      </w:r>
      <w:r>
        <w:rPr>
          <w:rFonts w:ascii="Arial" w:eastAsia="Calibri" w:hAnsi="Arial" w:cs="Arial"/>
          <w:i/>
        </w:rPr>
        <w:t>The o</w:t>
      </w:r>
      <w:r w:rsidR="00E25319">
        <w:rPr>
          <w:rFonts w:ascii="Arial" w:eastAsia="Calibri" w:hAnsi="Arial" w:cs="Arial"/>
          <w:i/>
        </w:rPr>
        <w:t xml:space="preserve">n-going work of the NJC in </w:t>
      </w:r>
      <w:r w:rsidR="00CF772F">
        <w:rPr>
          <w:rFonts w:ascii="Arial" w:eastAsia="Calibri" w:hAnsi="Arial" w:cs="Arial"/>
          <w:i/>
        </w:rPr>
        <w:t>respect</w:t>
      </w:r>
      <w:r>
        <w:rPr>
          <w:rFonts w:ascii="Arial" w:eastAsia="Calibri" w:hAnsi="Arial" w:cs="Arial"/>
          <w:i/>
        </w:rPr>
        <w:t xml:space="preserve"> of pay, terms and conditions shall proceed irrespective of the DCLG review”.</w:t>
      </w:r>
    </w:p>
    <w:p w:rsidR="00D4042A" w:rsidRDefault="00D4042A" w:rsidP="009176FB">
      <w:pPr>
        <w:tabs>
          <w:tab w:val="left" w:pos="-720"/>
        </w:tabs>
        <w:suppressAutoHyphens/>
        <w:spacing w:after="0" w:line="240" w:lineRule="auto"/>
        <w:jc w:val="both"/>
        <w:rPr>
          <w:rFonts w:ascii="Arial" w:eastAsia="Times New Roman" w:hAnsi="Arial" w:cs="Arial"/>
          <w:spacing w:val="-3"/>
        </w:rPr>
      </w:pPr>
    </w:p>
    <w:p w:rsidR="009176FB" w:rsidRPr="004C37B3" w:rsidRDefault="009176FB" w:rsidP="009176FB">
      <w:pPr>
        <w:tabs>
          <w:tab w:val="left" w:pos="-720"/>
        </w:tabs>
        <w:suppressAutoHyphens/>
        <w:spacing w:after="0" w:line="240" w:lineRule="auto"/>
        <w:jc w:val="both"/>
        <w:rPr>
          <w:rFonts w:ascii="Arial" w:eastAsia="Times New Roman" w:hAnsi="Arial" w:cs="Arial"/>
          <w:spacing w:val="-3"/>
        </w:rPr>
      </w:pPr>
      <w:r w:rsidRPr="004C37B3">
        <w:rPr>
          <w:rFonts w:ascii="Arial" w:eastAsia="Times New Roman" w:hAnsi="Arial" w:cs="Arial"/>
          <w:spacing w:val="-3"/>
        </w:rPr>
        <w:t>Yours faithfully</w:t>
      </w:r>
    </w:p>
    <w:p w:rsidR="009176FB" w:rsidRPr="004C37B3" w:rsidRDefault="009176FB" w:rsidP="009176FB">
      <w:pPr>
        <w:tabs>
          <w:tab w:val="left" w:pos="-720"/>
        </w:tabs>
        <w:suppressAutoHyphens/>
        <w:spacing w:after="0" w:line="240" w:lineRule="auto"/>
        <w:jc w:val="both"/>
        <w:rPr>
          <w:rFonts w:ascii="Arial" w:eastAsia="Times New Roman" w:hAnsi="Arial" w:cs="Arial"/>
          <w:b/>
          <w:spacing w:val="-3"/>
        </w:rPr>
      </w:pPr>
    </w:p>
    <w:p w:rsidR="009176FB" w:rsidRPr="004C37B3" w:rsidRDefault="009176FB" w:rsidP="009176FB">
      <w:pPr>
        <w:tabs>
          <w:tab w:val="left" w:pos="-720"/>
        </w:tabs>
        <w:suppressAutoHyphens/>
        <w:spacing w:after="0" w:line="240" w:lineRule="auto"/>
        <w:jc w:val="both"/>
        <w:rPr>
          <w:rFonts w:ascii="Arial" w:eastAsia="Times New Roman" w:hAnsi="Arial" w:cs="Arial"/>
          <w:b/>
          <w:spacing w:val="-3"/>
        </w:rPr>
      </w:pPr>
      <w:r w:rsidRPr="004C37B3">
        <w:rPr>
          <w:rFonts w:ascii="Arial" w:eastAsia="Times New Roman" w:hAnsi="Arial" w:cs="Arial"/>
          <w:b/>
          <w:spacing w:val="-3"/>
        </w:rPr>
        <w:t xml:space="preserve">SIMON PANNELL </w:t>
      </w:r>
    </w:p>
    <w:p w:rsidR="009176FB" w:rsidRPr="004C37B3" w:rsidRDefault="009176FB" w:rsidP="009176FB">
      <w:pPr>
        <w:keepNext/>
        <w:tabs>
          <w:tab w:val="left" w:pos="-720"/>
        </w:tabs>
        <w:suppressAutoHyphens/>
        <w:spacing w:after="0" w:line="240" w:lineRule="auto"/>
        <w:jc w:val="both"/>
        <w:outlineLvl w:val="7"/>
        <w:rPr>
          <w:rFonts w:ascii="Arial" w:eastAsia="Times New Roman" w:hAnsi="Arial" w:cs="Arial"/>
          <w:b/>
          <w:spacing w:val="-3"/>
        </w:rPr>
      </w:pPr>
      <w:r w:rsidRPr="004C37B3">
        <w:rPr>
          <w:rFonts w:ascii="Arial" w:eastAsia="Times New Roman" w:hAnsi="Arial" w:cs="Arial"/>
          <w:b/>
          <w:spacing w:val="-3"/>
        </w:rPr>
        <w:t>MATT WRACK</w:t>
      </w:r>
    </w:p>
    <w:p w:rsidR="00D4042A" w:rsidRDefault="009176FB">
      <w:pPr>
        <w:rPr>
          <w:rFonts w:ascii="Arial" w:eastAsia="Times New Roman" w:hAnsi="Arial" w:cs="Arial"/>
        </w:rPr>
      </w:pPr>
      <w:r w:rsidRPr="004C37B3">
        <w:rPr>
          <w:rFonts w:ascii="Arial" w:eastAsia="Times New Roman" w:hAnsi="Arial" w:cs="Arial"/>
        </w:rPr>
        <w:t>Joint Secretaries</w:t>
      </w:r>
    </w:p>
    <w:p w:rsidR="00D4042A" w:rsidRDefault="00D4042A">
      <w:pPr>
        <w:rPr>
          <w:rFonts w:ascii="Arial" w:eastAsia="Times New Roman" w:hAnsi="Arial" w:cs="Arial"/>
        </w:rPr>
      </w:pPr>
      <w:r>
        <w:rPr>
          <w:rFonts w:ascii="Arial" w:eastAsia="Times New Roman" w:hAnsi="Arial" w:cs="Arial"/>
        </w:rPr>
        <w:br w:type="page"/>
      </w:r>
    </w:p>
    <w:p w:rsidR="006E1B01" w:rsidRPr="00DB7A32" w:rsidRDefault="006E1B01" w:rsidP="006E1B01">
      <w:pPr>
        <w:spacing w:after="0" w:line="240" w:lineRule="auto"/>
        <w:jc w:val="center"/>
        <w:rPr>
          <w:rFonts w:ascii="Arial" w:eastAsia="Times New Roman" w:hAnsi="Arial" w:cs="Arial"/>
          <w:b/>
        </w:rPr>
      </w:pPr>
      <w:r w:rsidRPr="00DB7A32">
        <w:rPr>
          <w:rFonts w:ascii="Arial" w:eastAsia="Times New Roman" w:hAnsi="Arial" w:cs="Arial"/>
          <w:b/>
        </w:rPr>
        <w:t>NATIONAL JOINT COUNCIL FOR LOCAL AUTHORITY FIRE &amp; RESCUE SERVICES</w:t>
      </w:r>
    </w:p>
    <w:p w:rsidR="006E1B01" w:rsidRPr="00DB7A32" w:rsidRDefault="006E1B01" w:rsidP="006E1B01">
      <w:pPr>
        <w:spacing w:after="0" w:line="240" w:lineRule="auto"/>
        <w:jc w:val="center"/>
        <w:rPr>
          <w:rFonts w:ascii="Arial" w:eastAsia="Times New Roman" w:hAnsi="Arial" w:cs="Arial"/>
          <w:b/>
        </w:rPr>
      </w:pPr>
    </w:p>
    <w:p w:rsidR="006E1B01" w:rsidRPr="00DB7A32" w:rsidRDefault="006E1B01" w:rsidP="006E1B01">
      <w:pPr>
        <w:spacing w:after="0" w:line="240" w:lineRule="auto"/>
        <w:jc w:val="center"/>
        <w:rPr>
          <w:rFonts w:ascii="Arial" w:eastAsia="Times New Roman" w:hAnsi="Arial" w:cs="Arial"/>
          <w:b/>
        </w:rPr>
      </w:pPr>
    </w:p>
    <w:p w:rsidR="006E1B01" w:rsidRPr="00DB7A32" w:rsidRDefault="006E1B01" w:rsidP="006E1B01">
      <w:pPr>
        <w:spacing w:after="0" w:line="240" w:lineRule="auto"/>
        <w:jc w:val="center"/>
        <w:rPr>
          <w:rFonts w:ascii="Arial" w:eastAsia="Times New Roman" w:hAnsi="Arial" w:cs="Arial"/>
          <w:b/>
        </w:rPr>
      </w:pPr>
      <w:r w:rsidRPr="00DB7A32">
        <w:rPr>
          <w:rFonts w:ascii="Arial" w:eastAsia="Times New Roman" w:hAnsi="Arial" w:cs="Arial"/>
          <w:b/>
        </w:rPr>
        <w:t>PAY, TERMS AND CONDITIONS</w:t>
      </w:r>
    </w:p>
    <w:p w:rsidR="006E1B01" w:rsidRPr="00DB7A32" w:rsidRDefault="006E1B01" w:rsidP="006E1B01">
      <w:pPr>
        <w:jc w:val="center"/>
        <w:rPr>
          <w:rFonts w:ascii="Arial" w:hAnsi="Arial" w:cs="Arial"/>
          <w:b/>
        </w:rPr>
      </w:pPr>
      <w:r>
        <w:rPr>
          <w:rFonts w:ascii="Arial" w:hAnsi="Arial" w:cs="Arial"/>
          <w:b/>
        </w:rPr>
        <w:t>T</w:t>
      </w:r>
      <w:r w:rsidRPr="00DB7A32">
        <w:rPr>
          <w:rFonts w:ascii="Arial" w:hAnsi="Arial" w:cs="Arial"/>
          <w:b/>
        </w:rPr>
        <w:t>erms of reference</w:t>
      </w:r>
    </w:p>
    <w:p w:rsidR="006E1B01" w:rsidRPr="00596DB3" w:rsidRDefault="006E1B01" w:rsidP="006E1B01">
      <w:pPr>
        <w:jc w:val="both"/>
        <w:rPr>
          <w:rFonts w:ascii="Arial" w:hAnsi="Arial" w:cs="Arial"/>
          <w:u w:val="single"/>
        </w:rPr>
      </w:pPr>
      <w:r w:rsidRPr="00596DB3">
        <w:rPr>
          <w:rFonts w:ascii="Arial" w:hAnsi="Arial" w:cs="Arial"/>
          <w:u w:val="single"/>
        </w:rPr>
        <w:t>Identified Work streams</w:t>
      </w:r>
    </w:p>
    <w:p w:rsidR="006E1B01" w:rsidRPr="008D0505" w:rsidRDefault="006E1B01" w:rsidP="006E1B01">
      <w:pPr>
        <w:jc w:val="both"/>
        <w:rPr>
          <w:rFonts w:ascii="Arial" w:hAnsi="Arial" w:cs="Arial"/>
        </w:rPr>
      </w:pPr>
      <w:r>
        <w:rPr>
          <w:rFonts w:ascii="Arial" w:hAnsi="Arial" w:cs="Arial"/>
        </w:rPr>
        <w:t>The following work streams have been identified and agreed.  The examples given are not intended to be an exhaustive list of the areas of interest for each work stream</w:t>
      </w:r>
    </w:p>
    <w:p w:rsidR="006E1B01" w:rsidRPr="008D0505" w:rsidRDefault="006E1B01" w:rsidP="006E1B01">
      <w:pPr>
        <w:jc w:val="both"/>
        <w:rPr>
          <w:rFonts w:ascii="Arial" w:hAnsi="Arial" w:cs="Arial"/>
        </w:rPr>
      </w:pPr>
      <w:proofErr w:type="spellStart"/>
      <w:r w:rsidRPr="008D0505">
        <w:rPr>
          <w:rFonts w:ascii="Arial" w:hAnsi="Arial" w:cs="Arial"/>
        </w:rPr>
        <w:t>i</w:t>
      </w:r>
      <w:proofErr w:type="spellEnd"/>
      <w:r w:rsidRPr="008D0505">
        <w:rPr>
          <w:rFonts w:ascii="Arial" w:hAnsi="Arial" w:cs="Arial"/>
        </w:rPr>
        <w:t>.</w:t>
      </w:r>
      <w:r w:rsidRPr="008D0505">
        <w:rPr>
          <w:rFonts w:ascii="Arial" w:hAnsi="Arial" w:cs="Arial"/>
        </w:rPr>
        <w:tab/>
        <w:t>Environmental challenges – e.g. flooding, inland water safety, snow, wild fires</w:t>
      </w:r>
    </w:p>
    <w:p w:rsidR="006E1B01" w:rsidRPr="008D0505" w:rsidRDefault="006E1B01" w:rsidP="006E1B01">
      <w:pPr>
        <w:ind w:left="720" w:hanging="720"/>
        <w:jc w:val="both"/>
        <w:rPr>
          <w:rFonts w:ascii="Arial" w:hAnsi="Arial" w:cs="Arial"/>
        </w:rPr>
      </w:pPr>
      <w:r w:rsidRPr="008D0505">
        <w:rPr>
          <w:rFonts w:ascii="Arial" w:hAnsi="Arial" w:cs="Arial"/>
        </w:rPr>
        <w:t>ii.</w:t>
      </w:r>
      <w:r w:rsidRPr="008D0505">
        <w:rPr>
          <w:rFonts w:ascii="Arial" w:hAnsi="Arial" w:cs="Arial"/>
        </w:rPr>
        <w:tab/>
        <w:t>Emergency medical response – e.g. co-responding, falls, on-site trauma care, provision of community training</w:t>
      </w:r>
    </w:p>
    <w:p w:rsidR="006E1B01" w:rsidRPr="008D0505" w:rsidRDefault="006E1B01" w:rsidP="006E1B01">
      <w:pPr>
        <w:ind w:left="720" w:hanging="720"/>
        <w:jc w:val="both"/>
        <w:rPr>
          <w:rFonts w:ascii="Arial" w:hAnsi="Arial" w:cs="Arial"/>
        </w:rPr>
      </w:pPr>
      <w:r w:rsidRPr="008D0505">
        <w:rPr>
          <w:rFonts w:ascii="Arial" w:hAnsi="Arial" w:cs="Arial"/>
        </w:rPr>
        <w:t>iii.</w:t>
      </w:r>
      <w:r w:rsidRPr="008D0505">
        <w:rPr>
          <w:rFonts w:ascii="Arial" w:hAnsi="Arial" w:cs="Arial"/>
        </w:rPr>
        <w:tab/>
        <w:t>Multi agency emergency response – e.g. MTFA, joint working, any issues falling out of JESIP</w:t>
      </w:r>
    </w:p>
    <w:p w:rsidR="006E1B01" w:rsidRPr="008D0505" w:rsidRDefault="006E1B01" w:rsidP="006E1B01">
      <w:pPr>
        <w:ind w:left="720" w:hanging="720"/>
        <w:jc w:val="both"/>
        <w:rPr>
          <w:rFonts w:ascii="Arial" w:hAnsi="Arial" w:cs="Arial"/>
        </w:rPr>
      </w:pPr>
      <w:r w:rsidRPr="008D0505">
        <w:rPr>
          <w:rFonts w:ascii="Arial" w:hAnsi="Arial" w:cs="Arial"/>
        </w:rPr>
        <w:t>iv.</w:t>
      </w:r>
      <w:r w:rsidRPr="008D0505">
        <w:rPr>
          <w:rFonts w:ascii="Arial" w:hAnsi="Arial" w:cs="Arial"/>
        </w:rPr>
        <w:tab/>
        <w:t>Youth and other social engagement work – e.g. arson reduction, working with risk of offending youth groups</w:t>
      </w:r>
    </w:p>
    <w:p w:rsidR="006E1B01" w:rsidRDefault="006E1B01" w:rsidP="006E1B01">
      <w:pPr>
        <w:ind w:left="720" w:hanging="720"/>
        <w:jc w:val="both"/>
        <w:rPr>
          <w:rFonts w:ascii="Arial" w:hAnsi="Arial" w:cs="Arial"/>
        </w:rPr>
      </w:pPr>
      <w:r w:rsidRPr="008D0505">
        <w:rPr>
          <w:rFonts w:ascii="Arial" w:hAnsi="Arial" w:cs="Arial"/>
        </w:rPr>
        <w:t>v.</w:t>
      </w:r>
      <w:r w:rsidRPr="008D0505">
        <w:rPr>
          <w:rFonts w:ascii="Arial" w:hAnsi="Arial" w:cs="Arial"/>
        </w:rPr>
        <w:tab/>
        <w:t>Inspections and enforcement – e.g. schools, illegal homes, crown properties, expansion of unregulated business use, related fire safety advice</w:t>
      </w:r>
    </w:p>
    <w:p w:rsidR="006E1B01" w:rsidRDefault="006E1B01" w:rsidP="006E1B01">
      <w:pPr>
        <w:jc w:val="both"/>
        <w:rPr>
          <w:rFonts w:ascii="Arial" w:hAnsi="Arial" w:cs="Arial"/>
          <w:u w:val="single"/>
        </w:rPr>
      </w:pPr>
      <w:r w:rsidRPr="00433D4A">
        <w:rPr>
          <w:rFonts w:ascii="Arial" w:hAnsi="Arial" w:cs="Arial"/>
        </w:rPr>
        <w:t xml:space="preserve">The work streams should consider activities which could be undertaken by FRSs </w:t>
      </w:r>
      <w:r>
        <w:rPr>
          <w:rFonts w:ascii="Arial" w:hAnsi="Arial" w:cs="Arial"/>
        </w:rPr>
        <w:t xml:space="preserve">in general </w:t>
      </w:r>
      <w:r w:rsidRPr="00433D4A">
        <w:rPr>
          <w:rFonts w:ascii="Arial" w:hAnsi="Arial" w:cs="Arial"/>
        </w:rPr>
        <w:t xml:space="preserve">and whether such activity is within </w:t>
      </w:r>
      <w:r>
        <w:rPr>
          <w:rFonts w:ascii="Arial" w:hAnsi="Arial" w:cs="Arial"/>
        </w:rPr>
        <w:t xml:space="preserve">the currently </w:t>
      </w:r>
      <w:r w:rsidRPr="00433D4A">
        <w:rPr>
          <w:rFonts w:ascii="Arial" w:hAnsi="Arial" w:cs="Arial"/>
        </w:rPr>
        <w:t>agreed role maps</w:t>
      </w:r>
      <w:r>
        <w:rPr>
          <w:rFonts w:ascii="Arial" w:hAnsi="Arial" w:cs="Arial"/>
        </w:rPr>
        <w:t xml:space="preserve"> or whether amendment would be required. </w:t>
      </w:r>
    </w:p>
    <w:p w:rsidR="006E1B01" w:rsidRPr="00596DB3" w:rsidRDefault="006E1B01" w:rsidP="006E1B01">
      <w:pPr>
        <w:ind w:left="720" w:hanging="720"/>
        <w:jc w:val="both"/>
        <w:rPr>
          <w:rFonts w:ascii="Arial" w:hAnsi="Arial" w:cs="Arial"/>
          <w:u w:val="single"/>
        </w:rPr>
      </w:pPr>
      <w:r>
        <w:rPr>
          <w:rFonts w:ascii="Arial" w:hAnsi="Arial" w:cs="Arial"/>
          <w:u w:val="single"/>
        </w:rPr>
        <w:t>Structure and process</w:t>
      </w:r>
    </w:p>
    <w:p w:rsidR="006E1B01" w:rsidRDefault="006E1B01" w:rsidP="006E1B01">
      <w:pPr>
        <w:pStyle w:val="ListParagraph"/>
        <w:numPr>
          <w:ilvl w:val="0"/>
          <w:numId w:val="8"/>
        </w:numPr>
        <w:ind w:left="567" w:hanging="567"/>
        <w:jc w:val="both"/>
        <w:rPr>
          <w:rFonts w:ascii="Arial" w:hAnsi="Arial" w:cs="Arial"/>
        </w:rPr>
      </w:pPr>
      <w:r>
        <w:rPr>
          <w:rFonts w:ascii="Arial" w:hAnsi="Arial" w:cs="Arial"/>
        </w:rPr>
        <w:t>There will be 3 m</w:t>
      </w:r>
      <w:r w:rsidRPr="0097021E">
        <w:rPr>
          <w:rFonts w:ascii="Arial" w:hAnsi="Arial" w:cs="Arial"/>
        </w:rPr>
        <w:t xml:space="preserve">embers per side </w:t>
      </w:r>
      <w:r>
        <w:rPr>
          <w:rFonts w:ascii="Arial" w:hAnsi="Arial" w:cs="Arial"/>
        </w:rPr>
        <w:t>(</w:t>
      </w:r>
      <w:r w:rsidRPr="0097021E">
        <w:rPr>
          <w:rFonts w:ascii="Arial" w:hAnsi="Arial" w:cs="Arial"/>
        </w:rPr>
        <w:t>plus</w:t>
      </w:r>
      <w:r>
        <w:rPr>
          <w:rFonts w:ascii="Arial" w:hAnsi="Arial" w:cs="Arial"/>
        </w:rPr>
        <w:t xml:space="preserve"> the</w:t>
      </w:r>
      <w:r w:rsidRPr="0097021E">
        <w:rPr>
          <w:rFonts w:ascii="Arial" w:hAnsi="Arial" w:cs="Arial"/>
        </w:rPr>
        <w:t xml:space="preserve"> Secretariat</w:t>
      </w:r>
      <w:r>
        <w:rPr>
          <w:rFonts w:ascii="Arial" w:hAnsi="Arial" w:cs="Arial"/>
        </w:rPr>
        <w:t>)</w:t>
      </w:r>
      <w:r w:rsidRPr="0097021E">
        <w:rPr>
          <w:rFonts w:ascii="Arial" w:hAnsi="Arial" w:cs="Arial"/>
        </w:rPr>
        <w:t xml:space="preserve">. This would not preclude attendance by advisers for specific issues should it be necessary. </w:t>
      </w:r>
    </w:p>
    <w:p w:rsidR="006E1B01" w:rsidRPr="0097021E" w:rsidRDefault="006E1B01" w:rsidP="006E1B01">
      <w:pPr>
        <w:pStyle w:val="ListParagraph"/>
        <w:ind w:left="567"/>
        <w:jc w:val="both"/>
        <w:rPr>
          <w:rFonts w:ascii="Arial" w:hAnsi="Arial" w:cs="Arial"/>
        </w:rPr>
      </w:pPr>
      <w:r w:rsidRPr="0097021E">
        <w:rPr>
          <w:rFonts w:ascii="Arial" w:hAnsi="Arial" w:cs="Arial"/>
        </w:rPr>
        <w:t xml:space="preserve"> </w:t>
      </w:r>
    </w:p>
    <w:p w:rsidR="006E1B01" w:rsidRDefault="006E1B01" w:rsidP="006E1B01">
      <w:pPr>
        <w:pStyle w:val="ListParagraph"/>
        <w:numPr>
          <w:ilvl w:val="0"/>
          <w:numId w:val="8"/>
        </w:numPr>
        <w:spacing w:after="0"/>
        <w:ind w:left="567" w:hanging="567"/>
        <w:jc w:val="both"/>
        <w:rPr>
          <w:rFonts w:ascii="Arial" w:hAnsi="Arial" w:cs="Arial"/>
        </w:rPr>
      </w:pPr>
      <w:r w:rsidRPr="0097021E">
        <w:rPr>
          <w:rFonts w:ascii="Arial" w:hAnsi="Arial" w:cs="Arial"/>
        </w:rPr>
        <w:t xml:space="preserve">Each work stream will develop a scoping document at its first meeting including anticipated volume of work, frequency of meetings and timescale for completion </w:t>
      </w:r>
    </w:p>
    <w:p w:rsidR="006E1B01" w:rsidRPr="00596DB3" w:rsidRDefault="006E1B01" w:rsidP="006E1B01">
      <w:pPr>
        <w:pStyle w:val="ListParagraph"/>
        <w:jc w:val="both"/>
        <w:rPr>
          <w:rFonts w:ascii="Arial" w:hAnsi="Arial" w:cs="Arial"/>
        </w:rPr>
      </w:pPr>
    </w:p>
    <w:p w:rsidR="006E1B01" w:rsidRDefault="006E1B01" w:rsidP="006E1B01">
      <w:pPr>
        <w:pStyle w:val="ListParagraph"/>
        <w:numPr>
          <w:ilvl w:val="0"/>
          <w:numId w:val="8"/>
        </w:numPr>
        <w:spacing w:after="0"/>
        <w:ind w:left="567" w:hanging="567"/>
        <w:jc w:val="both"/>
        <w:rPr>
          <w:rFonts w:ascii="Arial" w:hAnsi="Arial" w:cs="Arial"/>
        </w:rPr>
      </w:pPr>
      <w:r>
        <w:rPr>
          <w:rFonts w:ascii="Arial" w:hAnsi="Arial" w:cs="Arial"/>
        </w:rPr>
        <w:t>The s</w:t>
      </w:r>
      <w:r w:rsidRPr="0097021E">
        <w:rPr>
          <w:rFonts w:ascii="Arial" w:hAnsi="Arial" w:cs="Arial"/>
        </w:rPr>
        <w:t xml:space="preserve">ubject matter </w:t>
      </w:r>
      <w:r>
        <w:rPr>
          <w:rFonts w:ascii="Arial" w:hAnsi="Arial" w:cs="Arial"/>
        </w:rPr>
        <w:t xml:space="preserve">for each work stream </w:t>
      </w:r>
      <w:r w:rsidRPr="0097021E">
        <w:rPr>
          <w:rFonts w:ascii="Arial" w:hAnsi="Arial" w:cs="Arial"/>
        </w:rPr>
        <w:t>will determine the appropriate timescale</w:t>
      </w:r>
      <w:r>
        <w:rPr>
          <w:rFonts w:ascii="Arial" w:hAnsi="Arial" w:cs="Arial"/>
        </w:rPr>
        <w:t>, but it is anticipated that between 3 and 6 meetings might be needed for each work stream.</w:t>
      </w:r>
    </w:p>
    <w:p w:rsidR="006E1B01" w:rsidRPr="00596DB3" w:rsidRDefault="006E1B01" w:rsidP="006E1B01">
      <w:pPr>
        <w:spacing w:after="0"/>
        <w:jc w:val="both"/>
        <w:rPr>
          <w:rFonts w:ascii="Arial" w:hAnsi="Arial" w:cs="Arial"/>
        </w:rPr>
      </w:pPr>
    </w:p>
    <w:p w:rsidR="006E1B01" w:rsidRDefault="006E1B01" w:rsidP="006E1B01">
      <w:pPr>
        <w:pStyle w:val="ListParagraph"/>
        <w:numPr>
          <w:ilvl w:val="0"/>
          <w:numId w:val="8"/>
        </w:numPr>
        <w:spacing w:after="0"/>
        <w:ind w:left="567" w:hanging="567"/>
        <w:jc w:val="both"/>
        <w:rPr>
          <w:rFonts w:ascii="Arial" w:hAnsi="Arial" w:cs="Arial"/>
        </w:rPr>
      </w:pPr>
      <w:r>
        <w:rPr>
          <w:rFonts w:ascii="Arial" w:hAnsi="Arial" w:cs="Arial"/>
        </w:rPr>
        <w:t>Any issues that either side has about the rate of progress on any individual work stream will be discussed through the joint secretaries.</w:t>
      </w:r>
    </w:p>
    <w:p w:rsidR="006E1B01" w:rsidRPr="00596DB3" w:rsidRDefault="006E1B01" w:rsidP="006E1B01">
      <w:pPr>
        <w:spacing w:after="0"/>
        <w:jc w:val="both"/>
        <w:rPr>
          <w:rFonts w:ascii="Arial" w:hAnsi="Arial" w:cs="Arial"/>
        </w:rPr>
      </w:pPr>
    </w:p>
    <w:p w:rsidR="006E1B01" w:rsidRPr="00596DB3" w:rsidRDefault="006E1B01" w:rsidP="006E1B01">
      <w:pPr>
        <w:pStyle w:val="ListParagraph"/>
        <w:numPr>
          <w:ilvl w:val="0"/>
          <w:numId w:val="8"/>
        </w:numPr>
        <w:spacing w:after="0"/>
        <w:ind w:left="567" w:hanging="567"/>
        <w:jc w:val="both"/>
        <w:rPr>
          <w:rFonts w:ascii="Arial" w:hAnsi="Arial" w:cs="Arial"/>
        </w:rPr>
      </w:pPr>
      <w:r w:rsidRPr="00596DB3">
        <w:rPr>
          <w:rFonts w:ascii="Arial" w:hAnsi="Arial" w:cs="Arial"/>
        </w:rPr>
        <w:t xml:space="preserve">Each work stream will produce an initial update report for a joint lead members meeting in January 2015.  This will inform the NJC’s discussions in February at which it is anticipated that an over-arching timescale for completion will be identified. </w:t>
      </w:r>
    </w:p>
    <w:p w:rsidR="006E1B01" w:rsidRDefault="006E1B01" w:rsidP="006E1B01">
      <w:pPr>
        <w:pStyle w:val="ListParagraph"/>
        <w:ind w:left="567"/>
        <w:jc w:val="both"/>
        <w:rPr>
          <w:rFonts w:ascii="Arial" w:hAnsi="Arial" w:cs="Arial"/>
        </w:rPr>
      </w:pPr>
    </w:p>
    <w:p w:rsidR="006E1B01" w:rsidRDefault="006E1B01" w:rsidP="006E1B01">
      <w:pPr>
        <w:pStyle w:val="ListParagraph"/>
        <w:numPr>
          <w:ilvl w:val="0"/>
          <w:numId w:val="8"/>
        </w:numPr>
        <w:spacing w:after="0"/>
        <w:ind w:left="567" w:hanging="567"/>
        <w:jc w:val="both"/>
        <w:rPr>
          <w:rFonts w:ascii="Arial" w:hAnsi="Arial" w:cs="Arial"/>
        </w:rPr>
      </w:pPr>
      <w:r w:rsidRPr="0070591D">
        <w:rPr>
          <w:rFonts w:ascii="Arial" w:hAnsi="Arial" w:cs="Arial"/>
        </w:rPr>
        <w:t>On completion</w:t>
      </w:r>
      <w:r>
        <w:rPr>
          <w:rFonts w:ascii="Arial" w:hAnsi="Arial" w:cs="Arial"/>
        </w:rPr>
        <w:t xml:space="preserve"> the</w:t>
      </w:r>
      <w:r w:rsidRPr="0070591D">
        <w:rPr>
          <w:rFonts w:ascii="Arial" w:hAnsi="Arial" w:cs="Arial"/>
        </w:rPr>
        <w:t xml:space="preserve"> separate themes </w:t>
      </w:r>
      <w:r>
        <w:rPr>
          <w:rFonts w:ascii="Arial" w:hAnsi="Arial" w:cs="Arial"/>
        </w:rPr>
        <w:t xml:space="preserve">will be pulled together through the Joint Secretaries to provide </w:t>
      </w:r>
      <w:r w:rsidRPr="0070591D">
        <w:rPr>
          <w:rFonts w:ascii="Arial" w:hAnsi="Arial" w:cs="Arial"/>
        </w:rPr>
        <w:t xml:space="preserve">an over-arching conclusion to be considered </w:t>
      </w:r>
      <w:r>
        <w:rPr>
          <w:rFonts w:ascii="Arial" w:hAnsi="Arial" w:cs="Arial"/>
        </w:rPr>
        <w:t xml:space="preserve">initially </w:t>
      </w:r>
      <w:r w:rsidRPr="0070591D">
        <w:rPr>
          <w:rFonts w:ascii="Arial" w:hAnsi="Arial" w:cs="Arial"/>
        </w:rPr>
        <w:t xml:space="preserve">by </w:t>
      </w:r>
      <w:r>
        <w:rPr>
          <w:rFonts w:ascii="Arial" w:hAnsi="Arial" w:cs="Arial"/>
        </w:rPr>
        <w:t xml:space="preserve">joint </w:t>
      </w:r>
      <w:r w:rsidRPr="0070591D">
        <w:rPr>
          <w:rFonts w:ascii="Arial" w:hAnsi="Arial" w:cs="Arial"/>
        </w:rPr>
        <w:t>lead members.</w:t>
      </w:r>
    </w:p>
    <w:p w:rsidR="006E1B01" w:rsidRPr="00596DB3" w:rsidRDefault="006E1B01" w:rsidP="006E1B01">
      <w:pPr>
        <w:spacing w:after="0"/>
        <w:jc w:val="both"/>
        <w:rPr>
          <w:rFonts w:ascii="Arial" w:hAnsi="Arial" w:cs="Arial"/>
        </w:rPr>
      </w:pPr>
    </w:p>
    <w:p w:rsidR="006E1B01" w:rsidRPr="004C37B3" w:rsidRDefault="006E1B01" w:rsidP="006E1B01">
      <w:pPr>
        <w:tabs>
          <w:tab w:val="left" w:pos="-720"/>
        </w:tabs>
        <w:suppressAutoHyphens/>
        <w:spacing w:after="0" w:line="240" w:lineRule="auto"/>
        <w:jc w:val="both"/>
        <w:rPr>
          <w:rFonts w:ascii="Arial" w:eastAsia="Times New Roman" w:hAnsi="Arial" w:cs="Arial"/>
          <w:spacing w:val="-3"/>
        </w:rPr>
      </w:pPr>
      <w:r w:rsidRPr="006D6E41">
        <w:rPr>
          <w:rFonts w:ascii="Arial" w:hAnsi="Arial" w:cs="Arial"/>
        </w:rPr>
        <w:t>Each side is involved in the work streams on a “no commitment” basis with regard to any outcomes</w:t>
      </w:r>
    </w:p>
    <w:sectPr w:rsidR="006E1B01" w:rsidRPr="004C37B3" w:rsidSect="00D4042A">
      <w:pgSz w:w="11906" w:h="16838"/>
      <w:pgMar w:top="851"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Univers Condensed">
    <w:panose1 w:val="00000000000000000000"/>
    <w:charset w:val="00"/>
    <w:family w:val="swiss"/>
    <w:notTrueType/>
    <w:pitch w:val="variable"/>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76D09"/>
    <w:multiLevelType w:val="hybridMultilevel"/>
    <w:tmpl w:val="1E7841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14F6B2A"/>
    <w:multiLevelType w:val="hybridMultilevel"/>
    <w:tmpl w:val="0FE4EACA"/>
    <w:lvl w:ilvl="0" w:tplc="B5D085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13B2A18"/>
    <w:multiLevelType w:val="hybridMultilevel"/>
    <w:tmpl w:val="4AA87362"/>
    <w:lvl w:ilvl="0" w:tplc="ACB88C8C">
      <w:start w:val="1"/>
      <w:numFmt w:val="lowerLetter"/>
      <w:lvlText w:val="(%1)"/>
      <w:lvlJc w:val="left"/>
      <w:pPr>
        <w:ind w:left="1713" w:hanging="360"/>
      </w:pPr>
      <w:rPr>
        <w:rFonts w:hint="default"/>
      </w:rPr>
    </w:lvl>
    <w:lvl w:ilvl="1" w:tplc="08090019">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3">
    <w:nsid w:val="415234C9"/>
    <w:multiLevelType w:val="hybridMultilevel"/>
    <w:tmpl w:val="6F104122"/>
    <w:lvl w:ilvl="0" w:tplc="0809000F">
      <w:start w:val="1"/>
      <w:numFmt w:val="decimal"/>
      <w:lvlText w:val="%1."/>
      <w:lvlJc w:val="left"/>
      <w:pPr>
        <w:ind w:left="928"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A1008A3"/>
    <w:multiLevelType w:val="hybridMultilevel"/>
    <w:tmpl w:val="F7B2EC92"/>
    <w:lvl w:ilvl="0" w:tplc="6B9245E0">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EBC44D1"/>
    <w:multiLevelType w:val="hybridMultilevel"/>
    <w:tmpl w:val="2F763C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756B518C"/>
    <w:multiLevelType w:val="hybridMultilevel"/>
    <w:tmpl w:val="6F104122"/>
    <w:lvl w:ilvl="0" w:tplc="0809000F">
      <w:start w:val="1"/>
      <w:numFmt w:val="decimal"/>
      <w:lvlText w:val="%1."/>
      <w:lvlJc w:val="left"/>
      <w:pPr>
        <w:ind w:left="928"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FD25EBC"/>
    <w:multiLevelType w:val="hybridMultilevel"/>
    <w:tmpl w:val="3346591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num w:numId="1">
    <w:abstractNumId w:val="6"/>
  </w:num>
  <w:num w:numId="2">
    <w:abstractNumId w:val="2"/>
  </w:num>
  <w:num w:numId="3">
    <w:abstractNumId w:val="5"/>
  </w:num>
  <w:num w:numId="4">
    <w:abstractNumId w:val="3"/>
  </w:num>
  <w:num w:numId="5">
    <w:abstractNumId w:val="0"/>
  </w:num>
  <w:num w:numId="6">
    <w:abstractNumId w:val="7"/>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382"/>
    <w:rsid w:val="00080BA2"/>
    <w:rsid w:val="000A51A2"/>
    <w:rsid w:val="000C10E2"/>
    <w:rsid w:val="000D6B89"/>
    <w:rsid w:val="000E2734"/>
    <w:rsid w:val="00110928"/>
    <w:rsid w:val="00114617"/>
    <w:rsid w:val="00130207"/>
    <w:rsid w:val="001313F6"/>
    <w:rsid w:val="00131D87"/>
    <w:rsid w:val="00136BA2"/>
    <w:rsid w:val="00162C59"/>
    <w:rsid w:val="001E7D1D"/>
    <w:rsid w:val="002133AE"/>
    <w:rsid w:val="00214877"/>
    <w:rsid w:val="00236790"/>
    <w:rsid w:val="002A27D7"/>
    <w:rsid w:val="002E0F4E"/>
    <w:rsid w:val="002F661D"/>
    <w:rsid w:val="00376086"/>
    <w:rsid w:val="00396174"/>
    <w:rsid w:val="003A412A"/>
    <w:rsid w:val="003C6458"/>
    <w:rsid w:val="003E0801"/>
    <w:rsid w:val="0040635D"/>
    <w:rsid w:val="00423B3A"/>
    <w:rsid w:val="00462277"/>
    <w:rsid w:val="00466C2C"/>
    <w:rsid w:val="00490369"/>
    <w:rsid w:val="004C37B3"/>
    <w:rsid w:val="004D165B"/>
    <w:rsid w:val="004D4C00"/>
    <w:rsid w:val="004E05EA"/>
    <w:rsid w:val="00554F47"/>
    <w:rsid w:val="005754F4"/>
    <w:rsid w:val="00576CFD"/>
    <w:rsid w:val="00584C7F"/>
    <w:rsid w:val="005B2170"/>
    <w:rsid w:val="005D4FB9"/>
    <w:rsid w:val="0063268C"/>
    <w:rsid w:val="00657C26"/>
    <w:rsid w:val="006634A8"/>
    <w:rsid w:val="006A4C4B"/>
    <w:rsid w:val="006B0E56"/>
    <w:rsid w:val="006B631E"/>
    <w:rsid w:val="006E1B01"/>
    <w:rsid w:val="00707D3C"/>
    <w:rsid w:val="00760F59"/>
    <w:rsid w:val="00803574"/>
    <w:rsid w:val="008364A4"/>
    <w:rsid w:val="00841512"/>
    <w:rsid w:val="0084772B"/>
    <w:rsid w:val="008544DA"/>
    <w:rsid w:val="00884B91"/>
    <w:rsid w:val="009176FB"/>
    <w:rsid w:val="009226C2"/>
    <w:rsid w:val="00930A20"/>
    <w:rsid w:val="009427EC"/>
    <w:rsid w:val="00943E70"/>
    <w:rsid w:val="0096536C"/>
    <w:rsid w:val="009A7EF2"/>
    <w:rsid w:val="009C45E2"/>
    <w:rsid w:val="009E51E6"/>
    <w:rsid w:val="009E5A0F"/>
    <w:rsid w:val="00A11905"/>
    <w:rsid w:val="00A318BD"/>
    <w:rsid w:val="00A574A9"/>
    <w:rsid w:val="00AF6E13"/>
    <w:rsid w:val="00B564C8"/>
    <w:rsid w:val="00BB76B4"/>
    <w:rsid w:val="00BC7DE5"/>
    <w:rsid w:val="00C003EF"/>
    <w:rsid w:val="00C0078C"/>
    <w:rsid w:val="00C240A2"/>
    <w:rsid w:val="00C3022D"/>
    <w:rsid w:val="00C312F7"/>
    <w:rsid w:val="00C337B3"/>
    <w:rsid w:val="00C7587A"/>
    <w:rsid w:val="00C931B9"/>
    <w:rsid w:val="00CE42DC"/>
    <w:rsid w:val="00CF772F"/>
    <w:rsid w:val="00D0006D"/>
    <w:rsid w:val="00D4042A"/>
    <w:rsid w:val="00D45EDB"/>
    <w:rsid w:val="00D50DAF"/>
    <w:rsid w:val="00D90E72"/>
    <w:rsid w:val="00DA6A23"/>
    <w:rsid w:val="00DB4A5A"/>
    <w:rsid w:val="00E25319"/>
    <w:rsid w:val="00E3519B"/>
    <w:rsid w:val="00E35382"/>
    <w:rsid w:val="00E6240B"/>
    <w:rsid w:val="00E81E8B"/>
    <w:rsid w:val="00EB3929"/>
    <w:rsid w:val="00EB4997"/>
    <w:rsid w:val="00ED017F"/>
    <w:rsid w:val="00ED44BF"/>
    <w:rsid w:val="00F079AB"/>
    <w:rsid w:val="00F12386"/>
    <w:rsid w:val="00F2673D"/>
    <w:rsid w:val="00F47C20"/>
    <w:rsid w:val="00F57078"/>
    <w:rsid w:val="00F82311"/>
    <w:rsid w:val="00F90B27"/>
    <w:rsid w:val="00FA2CEE"/>
    <w:rsid w:val="00FC0C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address"/>
  <w:smartTagType w:namespaceuri="urn:schemas-microsoft-com:office:smarttags" w:name="Street"/>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42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42DC"/>
    <w:rPr>
      <w:rFonts w:ascii="Tahoma" w:hAnsi="Tahoma" w:cs="Tahoma"/>
      <w:sz w:val="16"/>
      <w:szCs w:val="16"/>
    </w:rPr>
  </w:style>
  <w:style w:type="paragraph" w:styleId="ListParagraph">
    <w:name w:val="List Paragraph"/>
    <w:basedOn w:val="Normal"/>
    <w:uiPriority w:val="34"/>
    <w:qFormat/>
    <w:rsid w:val="00A574A9"/>
    <w:pPr>
      <w:ind w:left="720"/>
      <w:contextualSpacing/>
    </w:pPr>
  </w:style>
  <w:style w:type="character" w:styleId="CommentReference">
    <w:name w:val="annotation reference"/>
    <w:basedOn w:val="DefaultParagraphFont"/>
    <w:uiPriority w:val="99"/>
    <w:semiHidden/>
    <w:unhideWhenUsed/>
    <w:rsid w:val="00490369"/>
    <w:rPr>
      <w:sz w:val="16"/>
      <w:szCs w:val="16"/>
    </w:rPr>
  </w:style>
  <w:style w:type="paragraph" w:styleId="CommentText">
    <w:name w:val="annotation text"/>
    <w:basedOn w:val="Normal"/>
    <w:link w:val="CommentTextChar"/>
    <w:uiPriority w:val="99"/>
    <w:semiHidden/>
    <w:unhideWhenUsed/>
    <w:rsid w:val="00490369"/>
    <w:pPr>
      <w:spacing w:line="240" w:lineRule="auto"/>
    </w:pPr>
    <w:rPr>
      <w:sz w:val="20"/>
      <w:szCs w:val="20"/>
    </w:rPr>
  </w:style>
  <w:style w:type="character" w:customStyle="1" w:styleId="CommentTextChar">
    <w:name w:val="Comment Text Char"/>
    <w:basedOn w:val="DefaultParagraphFont"/>
    <w:link w:val="CommentText"/>
    <w:uiPriority w:val="99"/>
    <w:semiHidden/>
    <w:rsid w:val="00490369"/>
    <w:rPr>
      <w:sz w:val="20"/>
      <w:szCs w:val="20"/>
    </w:rPr>
  </w:style>
  <w:style w:type="paragraph" w:styleId="CommentSubject">
    <w:name w:val="annotation subject"/>
    <w:basedOn w:val="CommentText"/>
    <w:next w:val="CommentText"/>
    <w:link w:val="CommentSubjectChar"/>
    <w:uiPriority w:val="99"/>
    <w:semiHidden/>
    <w:unhideWhenUsed/>
    <w:rsid w:val="00490369"/>
    <w:rPr>
      <w:b/>
      <w:bCs/>
    </w:rPr>
  </w:style>
  <w:style w:type="character" w:customStyle="1" w:styleId="CommentSubjectChar">
    <w:name w:val="Comment Subject Char"/>
    <w:basedOn w:val="CommentTextChar"/>
    <w:link w:val="CommentSubject"/>
    <w:uiPriority w:val="99"/>
    <w:semiHidden/>
    <w:rsid w:val="00490369"/>
    <w:rPr>
      <w:b/>
      <w:bCs/>
      <w:sz w:val="20"/>
      <w:szCs w:val="20"/>
    </w:rPr>
  </w:style>
  <w:style w:type="paragraph" w:customStyle="1" w:styleId="Default">
    <w:name w:val="Default"/>
    <w:rsid w:val="00396174"/>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42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42DC"/>
    <w:rPr>
      <w:rFonts w:ascii="Tahoma" w:hAnsi="Tahoma" w:cs="Tahoma"/>
      <w:sz w:val="16"/>
      <w:szCs w:val="16"/>
    </w:rPr>
  </w:style>
  <w:style w:type="paragraph" w:styleId="ListParagraph">
    <w:name w:val="List Paragraph"/>
    <w:basedOn w:val="Normal"/>
    <w:uiPriority w:val="34"/>
    <w:qFormat/>
    <w:rsid w:val="00A574A9"/>
    <w:pPr>
      <w:ind w:left="720"/>
      <w:contextualSpacing/>
    </w:pPr>
  </w:style>
  <w:style w:type="character" w:styleId="CommentReference">
    <w:name w:val="annotation reference"/>
    <w:basedOn w:val="DefaultParagraphFont"/>
    <w:uiPriority w:val="99"/>
    <w:semiHidden/>
    <w:unhideWhenUsed/>
    <w:rsid w:val="00490369"/>
    <w:rPr>
      <w:sz w:val="16"/>
      <w:szCs w:val="16"/>
    </w:rPr>
  </w:style>
  <w:style w:type="paragraph" w:styleId="CommentText">
    <w:name w:val="annotation text"/>
    <w:basedOn w:val="Normal"/>
    <w:link w:val="CommentTextChar"/>
    <w:uiPriority w:val="99"/>
    <w:semiHidden/>
    <w:unhideWhenUsed/>
    <w:rsid w:val="00490369"/>
    <w:pPr>
      <w:spacing w:line="240" w:lineRule="auto"/>
    </w:pPr>
    <w:rPr>
      <w:sz w:val="20"/>
      <w:szCs w:val="20"/>
    </w:rPr>
  </w:style>
  <w:style w:type="character" w:customStyle="1" w:styleId="CommentTextChar">
    <w:name w:val="Comment Text Char"/>
    <w:basedOn w:val="DefaultParagraphFont"/>
    <w:link w:val="CommentText"/>
    <w:uiPriority w:val="99"/>
    <w:semiHidden/>
    <w:rsid w:val="00490369"/>
    <w:rPr>
      <w:sz w:val="20"/>
      <w:szCs w:val="20"/>
    </w:rPr>
  </w:style>
  <w:style w:type="paragraph" w:styleId="CommentSubject">
    <w:name w:val="annotation subject"/>
    <w:basedOn w:val="CommentText"/>
    <w:next w:val="CommentText"/>
    <w:link w:val="CommentSubjectChar"/>
    <w:uiPriority w:val="99"/>
    <w:semiHidden/>
    <w:unhideWhenUsed/>
    <w:rsid w:val="00490369"/>
    <w:rPr>
      <w:b/>
      <w:bCs/>
    </w:rPr>
  </w:style>
  <w:style w:type="character" w:customStyle="1" w:styleId="CommentSubjectChar">
    <w:name w:val="Comment Subject Char"/>
    <w:basedOn w:val="CommentTextChar"/>
    <w:link w:val="CommentSubject"/>
    <w:uiPriority w:val="99"/>
    <w:semiHidden/>
    <w:rsid w:val="00490369"/>
    <w:rPr>
      <w:b/>
      <w:bCs/>
      <w:sz w:val="20"/>
      <w:szCs w:val="20"/>
    </w:rPr>
  </w:style>
  <w:style w:type="paragraph" w:customStyle="1" w:styleId="Default">
    <w:name w:val="Default"/>
    <w:rsid w:val="0039617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6431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16AA0-E1F8-44F7-9DBB-017813B6F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1004</Words>
  <Characters>5729</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LGA</Company>
  <LinksUpToDate>false</LinksUpToDate>
  <CharactersWithSpaces>6720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 Gittins</dc:creator>
  <cp:lastModifiedBy>Gill Gittins</cp:lastModifiedBy>
  <cp:revision>2</cp:revision>
  <cp:lastPrinted>2014-09-29T08:40:00Z</cp:lastPrinted>
  <dcterms:created xsi:type="dcterms:W3CDTF">2014-10-22T08:48:00Z</dcterms:created>
  <dcterms:modified xsi:type="dcterms:W3CDTF">2014-10-22T08:48:00Z</dcterms:modified>
</cp:coreProperties>
</file>