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42" w:type="dxa"/>
        <w:tblLayout w:type="fixed"/>
        <w:tblLook w:val="0000" w:firstRow="0" w:lastRow="0" w:firstColumn="0" w:lastColumn="0" w:noHBand="0" w:noVBand="0"/>
      </w:tblPr>
      <w:tblGrid>
        <w:gridCol w:w="4621"/>
        <w:gridCol w:w="4621"/>
      </w:tblGrid>
      <w:tr w:rsidR="0093565F" w:rsidRPr="009E24AC" w:rsidTr="00EB0613">
        <w:tc>
          <w:tcPr>
            <w:tcW w:w="4621" w:type="dxa"/>
          </w:tcPr>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bookmarkStart w:id="0" w:name="_GoBack"/>
            <w:bookmarkEnd w:id="0"/>
            <w:r w:rsidRPr="009E24AC">
              <w:rPr>
                <w:rFonts w:ascii="Arial" w:eastAsia="Times New Roman" w:hAnsi="Arial" w:cs="Times New Roman"/>
                <w:b/>
                <w:bCs/>
                <w:spacing w:val="-2"/>
                <w:sz w:val="16"/>
                <w:szCs w:val="20"/>
              </w:rPr>
              <w:t xml:space="preserve">Employers’ Secretary, Simon Pannell </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Local Government House, </w:t>
            </w:r>
            <w:smartTag w:uri="urn:schemas-microsoft-com:office:smarttags" w:element="Street">
              <w:smartTag w:uri="urn:schemas-microsoft-com:office:smarttags" w:element="address">
                <w:r w:rsidRPr="009E24AC">
                  <w:rPr>
                    <w:rFonts w:ascii="Arial" w:eastAsia="Times New Roman" w:hAnsi="Arial" w:cs="Times New Roman"/>
                    <w:b/>
                    <w:bCs/>
                    <w:spacing w:val="-2"/>
                    <w:sz w:val="16"/>
                    <w:szCs w:val="20"/>
                  </w:rPr>
                  <w:t>Smith Square</w:t>
                </w:r>
              </w:smartTag>
            </w:smartTag>
            <w:r w:rsidRPr="009E24AC">
              <w:rPr>
                <w:rFonts w:ascii="Arial" w:eastAsia="Times New Roman" w:hAnsi="Arial" w:cs="Times New Roman"/>
                <w:b/>
                <w:bCs/>
                <w:spacing w:val="-2"/>
                <w:sz w:val="16"/>
                <w:szCs w:val="20"/>
              </w:rPr>
              <w:t>,</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smartTag w:uri="urn:schemas-microsoft-com:office:smarttags" w:element="City">
              <w:smartTag w:uri="urn:schemas-microsoft-com:office:smarttags" w:element="place">
                <w:r w:rsidRPr="009E24AC">
                  <w:rPr>
                    <w:rFonts w:ascii="Arial" w:eastAsia="Times New Roman" w:hAnsi="Arial" w:cs="Times New Roman"/>
                    <w:b/>
                    <w:bCs/>
                    <w:spacing w:val="-2"/>
                    <w:sz w:val="16"/>
                    <w:szCs w:val="20"/>
                  </w:rPr>
                  <w:t>London</w:t>
                </w:r>
              </w:smartTag>
            </w:smartTag>
            <w:r w:rsidRPr="009E24AC">
              <w:rPr>
                <w:rFonts w:ascii="Arial" w:eastAsia="Times New Roman" w:hAnsi="Arial" w:cs="Times New Roman"/>
                <w:b/>
                <w:bCs/>
                <w:spacing w:val="-2"/>
                <w:sz w:val="16"/>
                <w:szCs w:val="20"/>
              </w:rPr>
              <w:t>, SW1P 3HZ</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Telephone 020 7187 7335 </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e-mail: firequeries@local.gov.uk</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Employees’ Secretary, Matt Wrack</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Bradley House, </w:t>
            </w:r>
            <w:smartTag w:uri="urn:schemas-microsoft-com:office:smarttags" w:element="Street">
              <w:smartTag w:uri="urn:schemas-microsoft-com:office:smarttags" w:element="address">
                <w:r w:rsidRPr="009E24AC">
                  <w:rPr>
                    <w:rFonts w:ascii="Arial" w:eastAsia="Times New Roman" w:hAnsi="Arial" w:cs="Times New Roman"/>
                    <w:b/>
                    <w:bCs/>
                    <w:spacing w:val="-2"/>
                    <w:sz w:val="16"/>
                    <w:szCs w:val="20"/>
                  </w:rPr>
                  <w:t>68 Coombe Rd</w:t>
                </w:r>
              </w:smartTag>
            </w:smartTag>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Kingston upon ThamesKT2 7AE</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Telephone 020 8541 1765</w:t>
            </w:r>
          </w:p>
          <w:p w:rsidR="0093565F" w:rsidRPr="009E24AC" w:rsidRDefault="0093565F" w:rsidP="00EB0613">
            <w:pPr>
              <w:spacing w:after="0" w:line="240" w:lineRule="auto"/>
              <w:rPr>
                <w:rFonts w:ascii="Univers Condensed" w:eastAsia="Times New Roman" w:hAnsi="Univers Condensed" w:cs="Times New Roman"/>
                <w:sz w:val="16"/>
                <w:szCs w:val="20"/>
              </w:rPr>
            </w:pPr>
          </w:p>
        </w:tc>
        <w:tc>
          <w:tcPr>
            <w:tcW w:w="4621" w:type="dxa"/>
          </w:tcPr>
          <w:p w:rsidR="0093565F" w:rsidRPr="009E24AC" w:rsidRDefault="0093565F" w:rsidP="00EB0613">
            <w:pPr>
              <w:spacing w:after="0" w:line="240" w:lineRule="auto"/>
              <w:jc w:val="center"/>
              <w:rPr>
                <w:rFonts w:ascii="Univers" w:eastAsia="Times New Roman" w:hAnsi="Univers" w:cs="Times New Roman"/>
                <w:b/>
                <w:sz w:val="28"/>
                <w:szCs w:val="20"/>
              </w:rPr>
            </w:pPr>
          </w:p>
          <w:p w:rsidR="0093565F" w:rsidRPr="009E24AC" w:rsidRDefault="0093565F" w:rsidP="00EB0613">
            <w:pPr>
              <w:spacing w:after="0" w:line="240" w:lineRule="auto"/>
              <w:jc w:val="center"/>
              <w:rPr>
                <w:rFonts w:ascii="Univers" w:eastAsia="Times New Roman" w:hAnsi="Univers" w:cs="Times New Roman"/>
                <w:b/>
                <w:sz w:val="28"/>
                <w:szCs w:val="20"/>
              </w:rPr>
            </w:pPr>
            <w:r w:rsidRPr="009E24AC">
              <w:rPr>
                <w:rFonts w:ascii="Univers" w:eastAsia="Times New Roman" w:hAnsi="Univers" w:cs="Times New Roman"/>
                <w:b/>
                <w:sz w:val="28"/>
                <w:szCs w:val="20"/>
              </w:rPr>
              <w:t>NATIONAL JOINT COUNCIL</w:t>
            </w:r>
          </w:p>
          <w:p w:rsidR="0093565F" w:rsidRPr="009E24AC" w:rsidRDefault="0093565F" w:rsidP="00EB0613">
            <w:pPr>
              <w:spacing w:after="0" w:line="240" w:lineRule="auto"/>
              <w:jc w:val="center"/>
              <w:rPr>
                <w:rFonts w:ascii="Univers" w:eastAsia="Times New Roman" w:hAnsi="Univers" w:cs="Times New Roman"/>
                <w:b/>
                <w:sz w:val="28"/>
                <w:szCs w:val="20"/>
              </w:rPr>
            </w:pPr>
            <w:r w:rsidRPr="009E24AC">
              <w:rPr>
                <w:rFonts w:ascii="Univers" w:eastAsia="Times New Roman" w:hAnsi="Univers" w:cs="Times New Roman"/>
                <w:b/>
                <w:sz w:val="28"/>
                <w:szCs w:val="20"/>
              </w:rPr>
              <w:t>FOR LOCAL AUTHORITY</w:t>
            </w:r>
          </w:p>
          <w:p w:rsidR="0093565F" w:rsidRPr="009E24AC" w:rsidRDefault="0093565F" w:rsidP="00EB0613">
            <w:pPr>
              <w:spacing w:after="0" w:line="240" w:lineRule="auto"/>
              <w:jc w:val="center"/>
              <w:rPr>
                <w:rFonts w:ascii="Univers" w:eastAsia="Times New Roman" w:hAnsi="Univers" w:cs="Times New Roman"/>
                <w:b/>
                <w:sz w:val="28"/>
                <w:szCs w:val="20"/>
              </w:rPr>
            </w:pPr>
            <w:r w:rsidRPr="009E24AC">
              <w:rPr>
                <w:rFonts w:ascii="Univers" w:eastAsia="Times New Roman" w:hAnsi="Univers" w:cs="Times New Roman"/>
                <w:b/>
                <w:sz w:val="28"/>
                <w:szCs w:val="20"/>
              </w:rPr>
              <w:t xml:space="preserve">FIRE AND RESCUE SERVICES </w:t>
            </w:r>
          </w:p>
        </w:tc>
      </w:tr>
    </w:tbl>
    <w:p w:rsidR="0093565F" w:rsidRPr="009E24AC" w:rsidRDefault="0093565F" w:rsidP="0093565F">
      <w:pPr>
        <w:suppressAutoHyphens/>
        <w:spacing w:after="0" w:line="240" w:lineRule="auto"/>
        <w:jc w:val="both"/>
        <w:rPr>
          <w:rFonts w:ascii="Arial" w:eastAsia="Times New Roman" w:hAnsi="Arial" w:cs="Times New Roman"/>
          <w:b/>
          <w:spacing w:val="-3"/>
          <w:sz w:val="24"/>
          <w:szCs w:val="20"/>
        </w:rPr>
      </w:pPr>
      <w:r w:rsidRPr="009E24AC">
        <w:rPr>
          <w:rFonts w:ascii="Arial" w:eastAsia="Times New Roman" w:hAnsi="Arial" w:cs="Times New Roman"/>
          <w:b/>
          <w:spacing w:val="-3"/>
          <w:sz w:val="24"/>
          <w:szCs w:val="20"/>
        </w:rPr>
        <w:t>_______________________________________________________________</w:t>
      </w:r>
    </w:p>
    <w:p w:rsidR="0093565F" w:rsidRPr="009E24AC" w:rsidRDefault="0093565F" w:rsidP="0093565F">
      <w:pPr>
        <w:suppressAutoHyphens/>
        <w:spacing w:after="0" w:line="240" w:lineRule="auto"/>
        <w:jc w:val="both"/>
        <w:rPr>
          <w:rFonts w:ascii="Arial" w:eastAsia="Times New Roman" w:hAnsi="Arial" w:cs="Times New Roman"/>
          <w:b/>
          <w:spacing w:val="-3"/>
          <w:sz w:val="24"/>
          <w:szCs w:val="20"/>
        </w:rPr>
      </w:pPr>
    </w:p>
    <w:p w:rsidR="0093565F" w:rsidRPr="009E24AC" w:rsidRDefault="0093565F" w:rsidP="0093565F">
      <w:pPr>
        <w:suppressAutoHyphens/>
        <w:spacing w:after="0" w:line="240" w:lineRule="auto"/>
        <w:jc w:val="both"/>
        <w:rPr>
          <w:rFonts w:ascii="Arial" w:eastAsia="Times New Roman" w:hAnsi="Arial" w:cs="Times New Roman"/>
          <w:b/>
          <w:spacing w:val="-3"/>
          <w:sz w:val="24"/>
          <w:szCs w:val="20"/>
        </w:rPr>
      </w:pPr>
      <w:r w:rsidRPr="009E24AC">
        <w:rPr>
          <w:rFonts w:ascii="Arial" w:eastAsia="Times New Roman" w:hAnsi="Arial" w:cs="Times New Roman"/>
          <w:b/>
          <w:spacing w:val="-3"/>
          <w:sz w:val="24"/>
          <w:szCs w:val="20"/>
        </w:rPr>
        <w:t>To:</w:t>
      </w:r>
      <w:r w:rsidRPr="009E24AC">
        <w:rPr>
          <w:rFonts w:ascii="Arial" w:eastAsia="Times New Roman" w:hAnsi="Arial" w:cs="Times New Roman"/>
          <w:b/>
          <w:spacing w:val="-3"/>
          <w:sz w:val="24"/>
          <w:szCs w:val="20"/>
        </w:rPr>
        <w:tab/>
        <w:t>Chief Fire Officers</w:t>
      </w:r>
      <w:r w:rsidRPr="009E24AC">
        <w:rPr>
          <w:rFonts w:ascii="Arial" w:eastAsia="Times New Roman" w:hAnsi="Arial" w:cs="Times New Roman"/>
          <w:b/>
          <w:spacing w:val="-3"/>
          <w:sz w:val="24"/>
          <w:szCs w:val="20"/>
        </w:rPr>
        <w:fldChar w:fldCharType="begin"/>
      </w:r>
      <w:r w:rsidRPr="009E24AC">
        <w:rPr>
          <w:rFonts w:ascii="Arial" w:eastAsia="Times New Roman" w:hAnsi="Arial" w:cs="Times New Roman"/>
          <w:b/>
          <w:spacing w:val="-3"/>
          <w:sz w:val="24"/>
          <w:szCs w:val="20"/>
        </w:rPr>
        <w:instrText xml:space="preserve">PRIVATE </w:instrText>
      </w:r>
      <w:r w:rsidRPr="009E24AC">
        <w:rPr>
          <w:rFonts w:ascii="Arial" w:eastAsia="Times New Roman" w:hAnsi="Arial" w:cs="Times New Roman"/>
          <w:b/>
          <w:spacing w:val="-3"/>
          <w:sz w:val="24"/>
          <w:szCs w:val="20"/>
        </w:rPr>
        <w:fldChar w:fldCharType="end"/>
      </w:r>
    </w:p>
    <w:p w:rsidR="0093565F" w:rsidRPr="009E24AC" w:rsidRDefault="0093565F" w:rsidP="0093565F">
      <w:pPr>
        <w:suppressAutoHyphens/>
        <w:spacing w:after="0" w:line="240" w:lineRule="auto"/>
        <w:jc w:val="both"/>
        <w:rPr>
          <w:rFonts w:ascii="Arial" w:eastAsia="Times New Roman" w:hAnsi="Arial" w:cs="Times New Roman"/>
          <w:b/>
          <w:spacing w:val="-3"/>
          <w:sz w:val="24"/>
          <w:szCs w:val="20"/>
        </w:rPr>
      </w:pPr>
      <w:r w:rsidRPr="009E24AC">
        <w:rPr>
          <w:rFonts w:ascii="Arial" w:eastAsia="Times New Roman" w:hAnsi="Arial" w:cs="Times New Roman"/>
          <w:b/>
          <w:spacing w:val="-3"/>
          <w:sz w:val="24"/>
          <w:szCs w:val="20"/>
        </w:rPr>
        <w:tab/>
        <w:t>Chief Executives/Clerks to Fire Authorities</w:t>
      </w:r>
    </w:p>
    <w:p w:rsidR="0093565F" w:rsidRPr="009E24AC" w:rsidRDefault="0093565F" w:rsidP="0093565F">
      <w:pPr>
        <w:suppressAutoHyphens/>
        <w:spacing w:after="0" w:line="240" w:lineRule="auto"/>
        <w:jc w:val="both"/>
        <w:rPr>
          <w:rFonts w:ascii="Arial" w:eastAsia="Times New Roman" w:hAnsi="Arial" w:cs="Times New Roman"/>
          <w:b/>
          <w:spacing w:val="-3"/>
          <w:sz w:val="24"/>
          <w:szCs w:val="20"/>
        </w:rPr>
      </w:pPr>
      <w:r w:rsidRPr="009E24AC">
        <w:rPr>
          <w:rFonts w:ascii="Arial" w:eastAsia="Times New Roman" w:hAnsi="Arial" w:cs="Times New Roman"/>
          <w:b/>
          <w:spacing w:val="-3"/>
          <w:sz w:val="24"/>
          <w:szCs w:val="20"/>
        </w:rPr>
        <w:tab/>
        <w:t>Chairs of Fire Authorities</w:t>
      </w:r>
    </w:p>
    <w:p w:rsidR="0093565F" w:rsidRPr="009E24AC" w:rsidRDefault="0093565F" w:rsidP="0093565F">
      <w:pPr>
        <w:suppressAutoHyphens/>
        <w:spacing w:after="0" w:line="240" w:lineRule="auto"/>
        <w:jc w:val="both"/>
        <w:rPr>
          <w:rFonts w:ascii="Arial" w:eastAsia="Times New Roman" w:hAnsi="Arial" w:cs="Times New Roman"/>
          <w:b/>
          <w:spacing w:val="-3"/>
          <w:sz w:val="24"/>
          <w:szCs w:val="20"/>
        </w:rPr>
      </w:pPr>
      <w:r w:rsidRPr="009E24AC">
        <w:rPr>
          <w:rFonts w:ascii="Arial" w:eastAsia="Times New Roman" w:hAnsi="Arial" w:cs="Times New Roman"/>
          <w:b/>
          <w:spacing w:val="-3"/>
          <w:sz w:val="24"/>
          <w:szCs w:val="20"/>
        </w:rPr>
        <w:tab/>
        <w:t>Directors of HR (Fire Authorities)</w:t>
      </w:r>
    </w:p>
    <w:p w:rsidR="0093565F" w:rsidRPr="009E24AC" w:rsidRDefault="0093565F" w:rsidP="0093565F">
      <w:pPr>
        <w:suppressAutoHyphens/>
        <w:spacing w:after="0" w:line="240" w:lineRule="auto"/>
        <w:jc w:val="both"/>
        <w:rPr>
          <w:rFonts w:ascii="Arial" w:eastAsia="Times New Roman" w:hAnsi="Arial" w:cs="Times New Roman"/>
          <w:b/>
          <w:spacing w:val="-3"/>
          <w:sz w:val="24"/>
          <w:szCs w:val="20"/>
        </w:rPr>
      </w:pPr>
    </w:p>
    <w:p w:rsidR="0093565F" w:rsidRPr="009E24AC" w:rsidRDefault="0093565F" w:rsidP="0093565F">
      <w:pPr>
        <w:suppressAutoHyphens/>
        <w:spacing w:after="0" w:line="240" w:lineRule="auto"/>
        <w:jc w:val="both"/>
        <w:rPr>
          <w:rFonts w:ascii="Arial" w:eastAsia="Times New Roman" w:hAnsi="Arial" w:cs="Times New Roman"/>
          <w:b/>
          <w:spacing w:val="-3"/>
          <w:sz w:val="24"/>
          <w:szCs w:val="20"/>
        </w:rPr>
      </w:pPr>
      <w:r w:rsidRPr="009E24AC">
        <w:rPr>
          <w:rFonts w:ascii="Arial" w:eastAsia="Times New Roman" w:hAnsi="Arial" w:cs="Times New Roman"/>
          <w:b/>
          <w:spacing w:val="-3"/>
          <w:sz w:val="24"/>
          <w:szCs w:val="20"/>
        </w:rPr>
        <w:tab/>
        <w:t>Members of the National Joint Council</w:t>
      </w:r>
    </w:p>
    <w:p w:rsidR="0093565F" w:rsidRPr="009E24AC" w:rsidRDefault="0093565F" w:rsidP="0093565F">
      <w:pPr>
        <w:suppressAutoHyphens/>
        <w:spacing w:after="0" w:line="240" w:lineRule="auto"/>
        <w:jc w:val="both"/>
        <w:rPr>
          <w:rFonts w:ascii="Arial" w:eastAsia="Times New Roman" w:hAnsi="Arial" w:cs="Times New Roman"/>
          <w:spacing w:val="-3"/>
          <w:sz w:val="24"/>
          <w:szCs w:val="20"/>
        </w:rPr>
      </w:pPr>
      <w:r w:rsidRPr="009E24AC">
        <w:rPr>
          <w:rFonts w:ascii="Arial" w:eastAsia="Times New Roman" w:hAnsi="Arial" w:cs="Times New Roman"/>
          <w:b/>
          <w:spacing w:val="-3"/>
          <w:sz w:val="24"/>
          <w:szCs w:val="20"/>
        </w:rPr>
        <w:t>_______________________________________________________________</w:t>
      </w:r>
    </w:p>
    <w:p w:rsidR="0093565F" w:rsidRPr="009E24AC" w:rsidRDefault="0093565F" w:rsidP="0093565F">
      <w:pPr>
        <w:suppressAutoHyphens/>
        <w:spacing w:after="0" w:line="240" w:lineRule="auto"/>
        <w:jc w:val="both"/>
        <w:rPr>
          <w:rFonts w:ascii="Arial" w:eastAsia="Times New Roman" w:hAnsi="Arial" w:cs="Times New Roman"/>
          <w:spacing w:val="-3"/>
          <w:sz w:val="24"/>
          <w:szCs w:val="20"/>
        </w:rPr>
      </w:pPr>
    </w:p>
    <w:p w:rsidR="0093565F" w:rsidRPr="009E24AC" w:rsidRDefault="00C035CB" w:rsidP="0093565F">
      <w:pPr>
        <w:suppressAutoHyphens/>
        <w:spacing w:after="0" w:line="240" w:lineRule="auto"/>
        <w:jc w:val="both"/>
        <w:rPr>
          <w:rFonts w:ascii="Arial" w:eastAsia="Times New Roman" w:hAnsi="Arial" w:cs="Times New Roman"/>
          <w:spacing w:val="-3"/>
          <w:sz w:val="24"/>
          <w:szCs w:val="24"/>
        </w:rPr>
      </w:pPr>
      <w:r w:rsidRPr="00C035CB">
        <w:rPr>
          <w:rFonts w:ascii="Arial" w:eastAsia="Times New Roman" w:hAnsi="Arial" w:cs="Times New Roman"/>
          <w:spacing w:val="-3"/>
          <w:sz w:val="24"/>
          <w:szCs w:val="24"/>
        </w:rPr>
        <w:t>12</w:t>
      </w:r>
      <w:r w:rsidR="00DD62AE" w:rsidRPr="00C035CB">
        <w:rPr>
          <w:rFonts w:ascii="Arial" w:eastAsia="Times New Roman" w:hAnsi="Arial" w:cs="Times New Roman"/>
          <w:spacing w:val="-3"/>
          <w:sz w:val="24"/>
          <w:szCs w:val="24"/>
        </w:rPr>
        <w:t xml:space="preserve"> February </w:t>
      </w:r>
      <w:r w:rsidR="0093565F" w:rsidRPr="00C035CB">
        <w:rPr>
          <w:rFonts w:ascii="Arial" w:eastAsia="Times New Roman" w:hAnsi="Arial" w:cs="Times New Roman"/>
          <w:spacing w:val="-3"/>
          <w:sz w:val="24"/>
          <w:szCs w:val="24"/>
        </w:rPr>
        <w:t>2015</w:t>
      </w:r>
      <w:r w:rsidR="0093565F" w:rsidRPr="009E24AC">
        <w:rPr>
          <w:rFonts w:ascii="Arial" w:eastAsia="Times New Roman" w:hAnsi="Arial" w:cs="Times New Roman"/>
          <w:spacing w:val="-3"/>
          <w:sz w:val="24"/>
          <w:szCs w:val="24"/>
        </w:rPr>
        <w:t xml:space="preserve"> </w:t>
      </w:r>
    </w:p>
    <w:p w:rsidR="0093565F" w:rsidRPr="009E24AC" w:rsidRDefault="0093565F" w:rsidP="0093565F">
      <w:pPr>
        <w:suppressAutoHyphens/>
        <w:spacing w:after="0" w:line="240" w:lineRule="auto"/>
        <w:jc w:val="both"/>
        <w:rPr>
          <w:rFonts w:ascii="Arial" w:eastAsia="Times New Roman" w:hAnsi="Arial" w:cs="Times New Roman"/>
          <w:spacing w:val="-3"/>
          <w:sz w:val="24"/>
          <w:szCs w:val="24"/>
        </w:rPr>
      </w:pPr>
    </w:p>
    <w:p w:rsidR="0093565F" w:rsidRPr="009E24AC" w:rsidRDefault="0093565F" w:rsidP="0093565F">
      <w:pPr>
        <w:tabs>
          <w:tab w:val="center" w:pos="4513"/>
        </w:tabs>
        <w:suppressAutoHyphens/>
        <w:spacing w:after="0" w:line="240" w:lineRule="auto"/>
        <w:jc w:val="center"/>
        <w:rPr>
          <w:rFonts w:ascii="Arial" w:eastAsia="Times New Roman" w:hAnsi="Arial" w:cs="Times New Roman"/>
          <w:spacing w:val="-3"/>
          <w:sz w:val="24"/>
          <w:szCs w:val="24"/>
        </w:rPr>
      </w:pPr>
      <w:r>
        <w:rPr>
          <w:rFonts w:ascii="Arial" w:eastAsia="Times New Roman" w:hAnsi="Arial" w:cs="Times New Roman"/>
          <w:b/>
          <w:spacing w:val="-3"/>
          <w:sz w:val="24"/>
          <w:szCs w:val="24"/>
        </w:rPr>
        <w:t>CIRCULAR NJC/01/15</w:t>
      </w:r>
    </w:p>
    <w:p w:rsidR="0093565F" w:rsidRPr="009E24AC" w:rsidRDefault="0093565F" w:rsidP="0093565F">
      <w:pPr>
        <w:tabs>
          <w:tab w:val="left" w:pos="-720"/>
        </w:tabs>
        <w:suppressAutoHyphens/>
        <w:spacing w:after="0" w:line="240" w:lineRule="auto"/>
        <w:jc w:val="both"/>
        <w:rPr>
          <w:rFonts w:ascii="Arial" w:eastAsia="Times New Roman" w:hAnsi="Arial" w:cs="Times New Roman"/>
          <w:spacing w:val="-3"/>
          <w:sz w:val="24"/>
          <w:szCs w:val="24"/>
        </w:rPr>
      </w:pPr>
    </w:p>
    <w:p w:rsidR="0093565F" w:rsidRPr="009E24AC" w:rsidRDefault="0093565F" w:rsidP="0093565F">
      <w:pPr>
        <w:tabs>
          <w:tab w:val="left" w:pos="-720"/>
        </w:tabs>
        <w:suppressAutoHyphens/>
        <w:spacing w:after="0" w:line="240" w:lineRule="auto"/>
        <w:jc w:val="both"/>
        <w:rPr>
          <w:rFonts w:ascii="Arial" w:eastAsia="Times New Roman" w:hAnsi="Arial" w:cs="Times New Roman"/>
          <w:spacing w:val="-3"/>
          <w:sz w:val="24"/>
          <w:szCs w:val="24"/>
        </w:rPr>
      </w:pPr>
      <w:r w:rsidRPr="009E24AC">
        <w:rPr>
          <w:rFonts w:ascii="Arial" w:eastAsia="Times New Roman" w:hAnsi="Arial" w:cs="Times New Roman"/>
          <w:spacing w:val="-3"/>
          <w:sz w:val="24"/>
          <w:szCs w:val="24"/>
        </w:rPr>
        <w:t xml:space="preserve">Dear Sir/Madam, </w:t>
      </w:r>
    </w:p>
    <w:p w:rsidR="0093565F" w:rsidRDefault="0093565F" w:rsidP="0093565F">
      <w:pPr>
        <w:autoSpaceDE w:val="0"/>
        <w:autoSpaceDN w:val="0"/>
        <w:adjustRightInd w:val="0"/>
        <w:spacing w:after="0" w:line="240" w:lineRule="auto"/>
        <w:jc w:val="both"/>
        <w:rPr>
          <w:rFonts w:ascii="Arial" w:hAnsi="Arial" w:cs="Arial"/>
          <w:sz w:val="24"/>
          <w:szCs w:val="24"/>
        </w:rPr>
      </w:pPr>
    </w:p>
    <w:p w:rsidR="0093565F" w:rsidRDefault="0093565F" w:rsidP="0093565F">
      <w:pPr>
        <w:pStyle w:val="ListParagraph"/>
        <w:autoSpaceDE w:val="0"/>
        <w:autoSpaceDN w:val="0"/>
        <w:adjustRightInd w:val="0"/>
        <w:spacing w:after="0" w:line="240" w:lineRule="auto"/>
        <w:ind w:left="567"/>
        <w:jc w:val="both"/>
        <w:rPr>
          <w:rFonts w:ascii="Arial" w:hAnsi="Arial" w:cs="Arial"/>
          <w:sz w:val="24"/>
          <w:szCs w:val="24"/>
        </w:rPr>
      </w:pPr>
    </w:p>
    <w:p w:rsidR="0093565F" w:rsidRDefault="0093565F" w:rsidP="0093565F">
      <w:pPr>
        <w:pStyle w:val="ListParagraph"/>
        <w:numPr>
          <w:ilvl w:val="0"/>
          <w:numId w:val="1"/>
        </w:numPr>
        <w:autoSpaceDE w:val="0"/>
        <w:autoSpaceDN w:val="0"/>
        <w:adjustRightInd w:val="0"/>
        <w:spacing w:after="0" w:line="240" w:lineRule="auto"/>
        <w:ind w:left="567" w:hanging="567"/>
        <w:jc w:val="both"/>
        <w:rPr>
          <w:rFonts w:ascii="Arial" w:hAnsi="Arial" w:cs="Arial"/>
          <w:sz w:val="24"/>
          <w:szCs w:val="24"/>
        </w:rPr>
      </w:pPr>
      <w:r w:rsidRPr="003E0801">
        <w:rPr>
          <w:rFonts w:ascii="Arial" w:hAnsi="Arial" w:cs="Arial"/>
          <w:sz w:val="24"/>
          <w:szCs w:val="24"/>
        </w:rPr>
        <w:t>The information</w:t>
      </w:r>
      <w:r>
        <w:rPr>
          <w:rFonts w:ascii="Arial" w:hAnsi="Arial" w:cs="Arial"/>
          <w:sz w:val="24"/>
          <w:szCs w:val="24"/>
        </w:rPr>
        <w:t xml:space="preserve"> below provides authorities with</w:t>
      </w:r>
      <w:r w:rsidRPr="003E0801">
        <w:rPr>
          <w:rFonts w:ascii="Arial" w:hAnsi="Arial" w:cs="Arial"/>
          <w:sz w:val="24"/>
          <w:szCs w:val="24"/>
        </w:rPr>
        <w:t xml:space="preserve"> a number of amendments to the Scheme of Conditions of Service (Grey Book) arising from legislative change.</w:t>
      </w:r>
    </w:p>
    <w:p w:rsidR="0093565F" w:rsidRDefault="0093565F" w:rsidP="0093565F">
      <w:pPr>
        <w:pStyle w:val="ListParagraph"/>
        <w:autoSpaceDE w:val="0"/>
        <w:autoSpaceDN w:val="0"/>
        <w:adjustRightInd w:val="0"/>
        <w:spacing w:after="0" w:line="240" w:lineRule="auto"/>
        <w:ind w:left="567"/>
        <w:jc w:val="both"/>
        <w:rPr>
          <w:rFonts w:ascii="Arial" w:hAnsi="Arial" w:cs="Arial"/>
          <w:sz w:val="24"/>
          <w:szCs w:val="24"/>
        </w:rPr>
      </w:pPr>
    </w:p>
    <w:p w:rsidR="0093565F" w:rsidRDefault="0093565F" w:rsidP="0093565F">
      <w:pPr>
        <w:autoSpaceDE w:val="0"/>
        <w:autoSpaceDN w:val="0"/>
        <w:adjustRightInd w:val="0"/>
        <w:spacing w:after="0" w:line="240" w:lineRule="auto"/>
        <w:jc w:val="both"/>
        <w:rPr>
          <w:rFonts w:ascii="Arial" w:hAnsi="Arial" w:cs="Arial"/>
          <w:sz w:val="24"/>
          <w:szCs w:val="24"/>
          <w:u w:val="single"/>
        </w:rPr>
      </w:pPr>
      <w:r>
        <w:rPr>
          <w:rFonts w:ascii="Arial" w:hAnsi="Arial" w:cs="Arial"/>
          <w:sz w:val="24"/>
          <w:szCs w:val="24"/>
          <w:u w:val="single"/>
        </w:rPr>
        <w:t>Time off to attend adoption appointments</w:t>
      </w:r>
    </w:p>
    <w:p w:rsidR="0093565F" w:rsidRDefault="0093565F" w:rsidP="0093565F">
      <w:pPr>
        <w:autoSpaceDE w:val="0"/>
        <w:autoSpaceDN w:val="0"/>
        <w:adjustRightInd w:val="0"/>
        <w:spacing w:after="0" w:line="240" w:lineRule="auto"/>
        <w:jc w:val="both"/>
        <w:rPr>
          <w:rFonts w:ascii="Arial" w:hAnsi="Arial" w:cs="Arial"/>
          <w:sz w:val="24"/>
          <w:szCs w:val="24"/>
          <w:u w:val="single"/>
        </w:rPr>
      </w:pPr>
    </w:p>
    <w:p w:rsidR="0093565F" w:rsidRPr="009167B3" w:rsidRDefault="0093565F" w:rsidP="0093565F">
      <w:pPr>
        <w:pStyle w:val="ListParagraph"/>
        <w:numPr>
          <w:ilvl w:val="0"/>
          <w:numId w:val="1"/>
        </w:numPr>
        <w:autoSpaceDE w:val="0"/>
        <w:autoSpaceDN w:val="0"/>
        <w:adjustRightInd w:val="0"/>
        <w:spacing w:after="0" w:line="240" w:lineRule="auto"/>
        <w:ind w:left="567" w:hanging="567"/>
        <w:jc w:val="both"/>
        <w:rPr>
          <w:rFonts w:ascii="Arial" w:hAnsi="Arial" w:cs="Arial"/>
          <w:sz w:val="24"/>
          <w:szCs w:val="24"/>
        </w:rPr>
      </w:pPr>
      <w:r w:rsidRPr="009167B3">
        <w:rPr>
          <w:rFonts w:ascii="Arial" w:hAnsi="Arial" w:cs="Arial"/>
          <w:sz w:val="24"/>
          <w:szCs w:val="24"/>
        </w:rPr>
        <w:t xml:space="preserve">The Employment Rights Act 1996 (ERA) has been amended by the Children and Families Act 2014 to include a right to paid time off to attend adoption appointments and a right to unpaid time off. These rights apply from </w:t>
      </w:r>
      <w:r w:rsidRPr="009167B3">
        <w:rPr>
          <w:rFonts w:ascii="Arial" w:hAnsi="Arial" w:cs="Arial"/>
          <w:b/>
          <w:sz w:val="24"/>
          <w:szCs w:val="24"/>
        </w:rPr>
        <w:t>5 April 2015</w:t>
      </w:r>
      <w:r w:rsidRPr="009167B3">
        <w:rPr>
          <w:rFonts w:ascii="Arial" w:hAnsi="Arial" w:cs="Arial"/>
          <w:sz w:val="24"/>
          <w:szCs w:val="24"/>
        </w:rPr>
        <w:t xml:space="preserve">. The required amendments to Section 4, part D, of the Scheme of Conditions of Service (Grey Book) are shown below. </w:t>
      </w:r>
      <w:r>
        <w:rPr>
          <w:rFonts w:ascii="Arial" w:hAnsi="Arial" w:cs="Arial"/>
          <w:sz w:val="24"/>
          <w:szCs w:val="24"/>
        </w:rPr>
        <w:t xml:space="preserve">Deletions are shown in strikethrough, additions in </w:t>
      </w:r>
      <w:r>
        <w:rPr>
          <w:rFonts w:ascii="Arial" w:hAnsi="Arial" w:cs="Arial"/>
          <w:i/>
          <w:sz w:val="24"/>
          <w:szCs w:val="24"/>
        </w:rPr>
        <w:t>italics</w:t>
      </w:r>
      <w:r>
        <w:rPr>
          <w:rFonts w:ascii="Arial" w:hAnsi="Arial" w:cs="Arial"/>
          <w:sz w:val="24"/>
          <w:szCs w:val="24"/>
        </w:rPr>
        <w:t>.</w:t>
      </w:r>
    </w:p>
    <w:p w:rsidR="0093565F" w:rsidRPr="00A318BD" w:rsidRDefault="0093565F" w:rsidP="0093565F">
      <w:pPr>
        <w:autoSpaceDE w:val="0"/>
        <w:autoSpaceDN w:val="0"/>
        <w:adjustRightInd w:val="0"/>
        <w:spacing w:after="0" w:line="240" w:lineRule="auto"/>
        <w:rPr>
          <w:rFonts w:ascii="Arial" w:hAnsi="Arial" w:cs="Arial"/>
          <w:sz w:val="24"/>
          <w:szCs w:val="24"/>
          <w:u w:val="single"/>
        </w:rPr>
      </w:pPr>
    </w:p>
    <w:p w:rsidR="0093565F" w:rsidRDefault="0093565F" w:rsidP="0093565F">
      <w:pPr>
        <w:autoSpaceDE w:val="0"/>
        <w:autoSpaceDN w:val="0"/>
        <w:adjustRightInd w:val="0"/>
        <w:spacing w:after="0" w:line="240" w:lineRule="auto"/>
        <w:ind w:left="560"/>
        <w:jc w:val="both"/>
        <w:rPr>
          <w:rFonts w:ascii="Arial" w:hAnsi="Arial" w:cs="Arial"/>
          <w:sz w:val="24"/>
          <w:szCs w:val="24"/>
        </w:rPr>
      </w:pPr>
      <w:r>
        <w:rPr>
          <w:rFonts w:ascii="Arial" w:hAnsi="Arial" w:cs="Arial"/>
          <w:sz w:val="24"/>
          <w:szCs w:val="24"/>
        </w:rPr>
        <w:t>Amendment to paragraph 43:</w:t>
      </w:r>
    </w:p>
    <w:p w:rsidR="0093565F" w:rsidRDefault="0093565F" w:rsidP="0093565F">
      <w:pPr>
        <w:autoSpaceDE w:val="0"/>
        <w:autoSpaceDN w:val="0"/>
        <w:adjustRightInd w:val="0"/>
        <w:spacing w:after="0" w:line="240" w:lineRule="auto"/>
        <w:ind w:firstLine="560"/>
        <w:jc w:val="both"/>
        <w:rPr>
          <w:rFonts w:ascii="Arial" w:hAnsi="Arial" w:cs="Arial"/>
          <w:sz w:val="24"/>
          <w:szCs w:val="24"/>
        </w:rPr>
      </w:pPr>
    </w:p>
    <w:p w:rsidR="0093565F" w:rsidRPr="008E2C54" w:rsidRDefault="0093565F" w:rsidP="0093565F">
      <w:pPr>
        <w:autoSpaceDE w:val="0"/>
        <w:autoSpaceDN w:val="0"/>
        <w:adjustRightInd w:val="0"/>
        <w:spacing w:after="0" w:line="240" w:lineRule="auto"/>
        <w:ind w:left="1134" w:hanging="567"/>
        <w:jc w:val="both"/>
        <w:rPr>
          <w:rFonts w:ascii="Arial" w:hAnsi="Arial" w:cs="Arial"/>
          <w:color w:val="FF0000"/>
          <w:sz w:val="24"/>
          <w:szCs w:val="24"/>
        </w:rPr>
      </w:pPr>
      <w:r>
        <w:rPr>
          <w:rFonts w:ascii="Arial" w:hAnsi="Arial" w:cs="Arial"/>
          <w:sz w:val="24"/>
          <w:szCs w:val="24"/>
        </w:rPr>
        <w:t>4</w:t>
      </w:r>
      <w:r w:rsidRPr="00D22F40">
        <w:rPr>
          <w:rFonts w:ascii="Arial" w:hAnsi="Arial" w:cs="Arial"/>
          <w:i/>
          <w:sz w:val="24"/>
          <w:szCs w:val="24"/>
        </w:rPr>
        <w:t>3</w:t>
      </w:r>
      <w:r w:rsidRPr="00941719">
        <w:rPr>
          <w:rFonts w:ascii="Arial" w:hAnsi="Arial" w:cs="Arial"/>
          <w:strike/>
          <w:sz w:val="24"/>
          <w:szCs w:val="24"/>
        </w:rPr>
        <w:t>2</w:t>
      </w:r>
      <w:r>
        <w:rPr>
          <w:rFonts w:ascii="Arial" w:hAnsi="Arial" w:cs="Arial"/>
          <w:color w:val="FF0000"/>
          <w:sz w:val="24"/>
          <w:szCs w:val="24"/>
        </w:rPr>
        <w:tab/>
      </w:r>
      <w:r w:rsidRPr="00C315B4">
        <w:rPr>
          <w:rFonts w:ascii="Arial" w:hAnsi="Arial" w:cs="Arial"/>
          <w:strike/>
          <w:sz w:val="24"/>
          <w:szCs w:val="24"/>
        </w:rPr>
        <w:t>Employees should try to make arrangements for placement and match meetings in their own time. However, where this cannot be accommodated up to three days paid time off will be allowed up to placement.</w:t>
      </w:r>
      <w:r w:rsidRPr="00C315B4">
        <w:rPr>
          <w:rFonts w:ascii="Arial" w:hAnsi="Arial" w:cs="Arial"/>
          <w:sz w:val="24"/>
          <w:szCs w:val="24"/>
        </w:rPr>
        <w:t xml:space="preserve"> </w:t>
      </w:r>
      <w:r w:rsidRPr="00D22F40">
        <w:rPr>
          <w:rFonts w:ascii="Arial" w:hAnsi="Arial" w:cs="Arial"/>
          <w:i/>
          <w:sz w:val="24"/>
          <w:szCs w:val="24"/>
        </w:rPr>
        <w:t>An employee who has been notified by an adoption agency that a child is to be placed for adoption with them, and has elected to be the partner receiving paid leave, is entitled to take paid time off during their working hours to attend appointments such as having contact with the child or meeting with the child’s social worker or current carer, up to the date of the placement of the child. Where a couple are adopting jointly, the remaining partner is entitled to take unpaid time off. The employee taking paid time off can be asked to sign a declaration that they have elected to exercise the right to paid time off.</w:t>
      </w:r>
      <w:r w:rsidRPr="00D22F40">
        <w:rPr>
          <w:rFonts w:ascii="Arial" w:hAnsi="Arial" w:cs="Arial"/>
          <w:sz w:val="24"/>
          <w:szCs w:val="24"/>
        </w:rPr>
        <w:t xml:space="preserve">   </w:t>
      </w:r>
    </w:p>
    <w:p w:rsidR="0093565F" w:rsidRDefault="0093565F" w:rsidP="0093565F">
      <w:pPr>
        <w:autoSpaceDE w:val="0"/>
        <w:autoSpaceDN w:val="0"/>
        <w:adjustRightInd w:val="0"/>
        <w:spacing w:after="0" w:line="240" w:lineRule="auto"/>
        <w:jc w:val="both"/>
        <w:rPr>
          <w:rFonts w:ascii="Arial" w:hAnsi="Arial" w:cs="Arial"/>
          <w:sz w:val="24"/>
          <w:szCs w:val="24"/>
        </w:rPr>
      </w:pPr>
    </w:p>
    <w:p w:rsidR="0093565F" w:rsidRPr="00E3519B" w:rsidRDefault="0093565F" w:rsidP="0093565F">
      <w:pPr>
        <w:pStyle w:val="ListParagraph"/>
        <w:autoSpaceDE w:val="0"/>
        <w:autoSpaceDN w:val="0"/>
        <w:adjustRightInd w:val="0"/>
        <w:spacing w:after="0" w:line="240" w:lineRule="auto"/>
        <w:ind w:left="567"/>
        <w:jc w:val="both"/>
        <w:rPr>
          <w:rFonts w:ascii="Arial" w:hAnsi="Arial" w:cs="Arial"/>
          <w:sz w:val="24"/>
          <w:szCs w:val="24"/>
        </w:rPr>
      </w:pPr>
      <w:r w:rsidRPr="00E3519B">
        <w:rPr>
          <w:rFonts w:ascii="Arial" w:hAnsi="Arial" w:cs="Arial"/>
          <w:sz w:val="24"/>
          <w:szCs w:val="24"/>
        </w:rPr>
        <w:lastRenderedPageBreak/>
        <w:t>Inclusion of new paragraphs 44, 45 and 46</w:t>
      </w:r>
    </w:p>
    <w:p w:rsidR="0093565F" w:rsidRDefault="0093565F" w:rsidP="0093565F">
      <w:pPr>
        <w:autoSpaceDE w:val="0"/>
        <w:autoSpaceDN w:val="0"/>
        <w:adjustRightInd w:val="0"/>
        <w:spacing w:after="0" w:line="240" w:lineRule="auto"/>
        <w:jc w:val="both"/>
        <w:rPr>
          <w:rFonts w:ascii="Arial" w:hAnsi="Arial" w:cs="Arial"/>
          <w:sz w:val="24"/>
          <w:szCs w:val="24"/>
        </w:rPr>
      </w:pPr>
    </w:p>
    <w:p w:rsidR="0093565F" w:rsidRPr="00D22F40" w:rsidRDefault="0093565F" w:rsidP="0093565F">
      <w:pPr>
        <w:autoSpaceDE w:val="0"/>
        <w:autoSpaceDN w:val="0"/>
        <w:adjustRightInd w:val="0"/>
        <w:spacing w:after="0" w:line="240" w:lineRule="auto"/>
        <w:ind w:left="993" w:hanging="433"/>
        <w:jc w:val="both"/>
        <w:rPr>
          <w:rFonts w:ascii="Arial" w:hAnsi="Arial" w:cs="Arial"/>
          <w:i/>
          <w:sz w:val="24"/>
          <w:szCs w:val="24"/>
        </w:rPr>
      </w:pPr>
      <w:r w:rsidRPr="00D22F40">
        <w:rPr>
          <w:rFonts w:ascii="Arial" w:hAnsi="Arial" w:cs="Arial"/>
          <w:i/>
          <w:sz w:val="24"/>
          <w:szCs w:val="24"/>
        </w:rPr>
        <w:t>44.</w:t>
      </w:r>
      <w:r w:rsidRPr="00D22F40">
        <w:rPr>
          <w:rFonts w:ascii="Arial" w:hAnsi="Arial" w:cs="Arial"/>
          <w:i/>
          <w:sz w:val="24"/>
          <w:szCs w:val="24"/>
        </w:rPr>
        <w:tab/>
        <w:t>Where, under paragraph 43 above, leave is to taken by the employee who has elected to be the partner receiving paid leave, he/she is entitled to take paid time off of up to six and a half hours on up to five occasions. This limit applies irrespective of the number of children being adopted as part of the same arrangement. Appointments must have been made by or at the request of the adoption agency. The fire and rescue authority can ask the employee to provide a document showing that this is the case, and giving details of the date and time of the appointment.</w:t>
      </w:r>
    </w:p>
    <w:p w:rsidR="0093565F" w:rsidRPr="00D22F40" w:rsidRDefault="0093565F" w:rsidP="0093565F">
      <w:pPr>
        <w:autoSpaceDE w:val="0"/>
        <w:autoSpaceDN w:val="0"/>
        <w:adjustRightInd w:val="0"/>
        <w:spacing w:after="0" w:line="240" w:lineRule="auto"/>
        <w:ind w:left="993" w:hanging="433"/>
        <w:jc w:val="both"/>
        <w:rPr>
          <w:rFonts w:ascii="Arial" w:hAnsi="Arial" w:cs="Arial"/>
          <w:i/>
          <w:sz w:val="24"/>
          <w:szCs w:val="24"/>
        </w:rPr>
      </w:pPr>
    </w:p>
    <w:p w:rsidR="0093565F" w:rsidRPr="00D22F40" w:rsidRDefault="0093565F" w:rsidP="0093565F">
      <w:pPr>
        <w:autoSpaceDE w:val="0"/>
        <w:autoSpaceDN w:val="0"/>
        <w:adjustRightInd w:val="0"/>
        <w:spacing w:after="0" w:line="240" w:lineRule="auto"/>
        <w:ind w:left="993" w:hanging="433"/>
        <w:jc w:val="both"/>
        <w:rPr>
          <w:rFonts w:ascii="Arial" w:hAnsi="Arial" w:cs="Arial"/>
          <w:i/>
          <w:sz w:val="24"/>
          <w:szCs w:val="24"/>
        </w:rPr>
      </w:pPr>
      <w:r w:rsidRPr="00D22F40">
        <w:rPr>
          <w:rFonts w:ascii="Arial" w:hAnsi="Arial" w:cs="Arial"/>
          <w:i/>
          <w:sz w:val="24"/>
          <w:szCs w:val="24"/>
        </w:rPr>
        <w:t>45.</w:t>
      </w:r>
      <w:r w:rsidRPr="00D22F40">
        <w:rPr>
          <w:rFonts w:ascii="Arial" w:hAnsi="Arial" w:cs="Arial"/>
          <w:i/>
          <w:sz w:val="24"/>
          <w:szCs w:val="24"/>
        </w:rPr>
        <w:tab/>
        <w:t>Where, under paragraph 43 above leave is to be taken by an employee who is not the partner elected to receive paid leave, he/she is entitled to take unpaid time off of up to six and a half hours on up to two occasions. This limit applies irrespective of the number of children being adopted as part of the same arrangement. Appointments must have been made by or at the request of the adoption agency. The fire and rescue authority can ask the employee to provide a document showing that this is the case, and giving details of the date and time of the appointment.</w:t>
      </w:r>
    </w:p>
    <w:p w:rsidR="0093565F" w:rsidRPr="00D22F40" w:rsidRDefault="0093565F" w:rsidP="0093565F">
      <w:pPr>
        <w:autoSpaceDE w:val="0"/>
        <w:autoSpaceDN w:val="0"/>
        <w:adjustRightInd w:val="0"/>
        <w:spacing w:after="0" w:line="240" w:lineRule="auto"/>
        <w:ind w:left="993" w:hanging="433"/>
        <w:jc w:val="both"/>
        <w:rPr>
          <w:rFonts w:ascii="Arial" w:hAnsi="Arial" w:cs="Arial"/>
          <w:i/>
          <w:sz w:val="24"/>
          <w:szCs w:val="24"/>
        </w:rPr>
      </w:pPr>
    </w:p>
    <w:p w:rsidR="0093565F" w:rsidRPr="00D22F40" w:rsidRDefault="0093565F" w:rsidP="0093565F">
      <w:pPr>
        <w:autoSpaceDE w:val="0"/>
        <w:autoSpaceDN w:val="0"/>
        <w:adjustRightInd w:val="0"/>
        <w:spacing w:after="0" w:line="240" w:lineRule="auto"/>
        <w:ind w:left="993" w:hanging="433"/>
        <w:jc w:val="both"/>
        <w:rPr>
          <w:rFonts w:ascii="Arial" w:hAnsi="Arial" w:cs="Arial"/>
          <w:i/>
          <w:sz w:val="24"/>
          <w:szCs w:val="24"/>
        </w:rPr>
      </w:pPr>
      <w:r w:rsidRPr="00D22F40">
        <w:rPr>
          <w:rFonts w:ascii="Arial" w:hAnsi="Arial" w:cs="Arial"/>
          <w:i/>
          <w:sz w:val="24"/>
          <w:szCs w:val="24"/>
        </w:rPr>
        <w:t>46.</w:t>
      </w:r>
      <w:r w:rsidRPr="00D22F40">
        <w:rPr>
          <w:rFonts w:ascii="Arial" w:hAnsi="Arial" w:cs="Arial"/>
          <w:i/>
          <w:sz w:val="24"/>
          <w:szCs w:val="24"/>
        </w:rPr>
        <w:tab/>
        <w:t>The provisions in paragraphs 43 to 45 above apply to local authority foster parents who have been approved as prospective adopters and are notified that a child is to be placed with them under section 22C of the Children Act 1989. If, during the placement, the foster parents are subsequently notified by an adoption agency that the child is to be placed with them for adoption, this does not give rise to a further right to time off to attend adoption appointments.</w:t>
      </w:r>
    </w:p>
    <w:p w:rsidR="0093565F" w:rsidRPr="00D22F40" w:rsidRDefault="0093565F" w:rsidP="0093565F">
      <w:pPr>
        <w:autoSpaceDE w:val="0"/>
        <w:autoSpaceDN w:val="0"/>
        <w:adjustRightInd w:val="0"/>
        <w:spacing w:after="0" w:line="240" w:lineRule="auto"/>
        <w:ind w:left="993" w:hanging="433"/>
        <w:jc w:val="both"/>
        <w:rPr>
          <w:rFonts w:ascii="Arial" w:hAnsi="Arial" w:cs="Arial"/>
          <w:i/>
          <w:sz w:val="24"/>
          <w:szCs w:val="24"/>
        </w:rPr>
      </w:pPr>
    </w:p>
    <w:p w:rsidR="0093565F" w:rsidRDefault="0093565F" w:rsidP="0093565F">
      <w:pPr>
        <w:pStyle w:val="ListParagraph"/>
        <w:numPr>
          <w:ilvl w:val="0"/>
          <w:numId w:val="1"/>
        </w:numPr>
        <w:autoSpaceDE w:val="0"/>
        <w:autoSpaceDN w:val="0"/>
        <w:adjustRightInd w:val="0"/>
        <w:spacing w:after="0" w:line="240" w:lineRule="auto"/>
        <w:ind w:left="567" w:hanging="567"/>
        <w:jc w:val="both"/>
        <w:rPr>
          <w:rFonts w:ascii="Arial" w:hAnsi="Arial" w:cs="Arial"/>
          <w:sz w:val="24"/>
          <w:szCs w:val="24"/>
        </w:rPr>
      </w:pPr>
      <w:r w:rsidRPr="006B631E">
        <w:rPr>
          <w:rFonts w:ascii="Arial" w:hAnsi="Arial" w:cs="Arial"/>
          <w:sz w:val="24"/>
          <w:szCs w:val="24"/>
        </w:rPr>
        <w:t>Subsequent paragraph numbers in Section 4, part D, have all been increased by 3 as a consequence of inclusion of the new paragraphs 44, 45 and 46.</w:t>
      </w:r>
    </w:p>
    <w:p w:rsidR="000B57CB" w:rsidRDefault="000B57CB" w:rsidP="000B57CB">
      <w:pPr>
        <w:pStyle w:val="ListParagraph"/>
        <w:autoSpaceDE w:val="0"/>
        <w:autoSpaceDN w:val="0"/>
        <w:adjustRightInd w:val="0"/>
        <w:spacing w:after="0" w:line="240" w:lineRule="auto"/>
        <w:ind w:left="567"/>
        <w:jc w:val="both"/>
        <w:rPr>
          <w:rFonts w:ascii="Arial" w:hAnsi="Arial" w:cs="Arial"/>
          <w:sz w:val="24"/>
          <w:szCs w:val="24"/>
        </w:rPr>
      </w:pPr>
    </w:p>
    <w:p w:rsidR="000B57CB" w:rsidRPr="00C035CB" w:rsidRDefault="000B57CB" w:rsidP="0093565F">
      <w:pPr>
        <w:pStyle w:val="ListParagraph"/>
        <w:numPr>
          <w:ilvl w:val="0"/>
          <w:numId w:val="1"/>
        </w:numPr>
        <w:autoSpaceDE w:val="0"/>
        <w:autoSpaceDN w:val="0"/>
        <w:adjustRightInd w:val="0"/>
        <w:spacing w:after="0" w:line="240" w:lineRule="auto"/>
        <w:ind w:left="567" w:hanging="567"/>
        <w:jc w:val="both"/>
        <w:rPr>
          <w:rFonts w:ascii="Arial" w:hAnsi="Arial" w:cs="Arial"/>
          <w:sz w:val="24"/>
          <w:szCs w:val="24"/>
        </w:rPr>
      </w:pPr>
      <w:r w:rsidRPr="00C035CB">
        <w:rPr>
          <w:rFonts w:ascii="Arial" w:hAnsi="Arial" w:cs="Arial"/>
          <w:sz w:val="24"/>
          <w:szCs w:val="24"/>
        </w:rPr>
        <w:t xml:space="preserve">The Employees’ Side has raised an additional matter in connection with </w:t>
      </w:r>
      <w:r w:rsidR="007A75E4" w:rsidRPr="00C035CB">
        <w:rPr>
          <w:rFonts w:ascii="Arial" w:hAnsi="Arial" w:cs="Arial"/>
          <w:sz w:val="24"/>
          <w:szCs w:val="24"/>
        </w:rPr>
        <w:t xml:space="preserve">the new </w:t>
      </w:r>
      <w:r w:rsidRPr="00C035CB">
        <w:rPr>
          <w:rFonts w:ascii="Arial" w:hAnsi="Arial" w:cs="Arial"/>
          <w:sz w:val="24"/>
          <w:szCs w:val="24"/>
        </w:rPr>
        <w:t xml:space="preserve">paragraph 45 above, which is currently under consideration. </w:t>
      </w:r>
    </w:p>
    <w:p w:rsidR="0093565F" w:rsidRDefault="0093565F" w:rsidP="0093565F">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b/>
      </w:r>
    </w:p>
    <w:p w:rsidR="0093565F" w:rsidRDefault="0093565F" w:rsidP="0093565F">
      <w:pPr>
        <w:autoSpaceDE w:val="0"/>
        <w:autoSpaceDN w:val="0"/>
        <w:adjustRightInd w:val="0"/>
        <w:spacing w:after="0" w:line="240" w:lineRule="auto"/>
        <w:jc w:val="both"/>
        <w:rPr>
          <w:rFonts w:ascii="Arial" w:hAnsi="Arial" w:cs="Arial"/>
          <w:sz w:val="24"/>
          <w:szCs w:val="24"/>
          <w:u w:val="single"/>
        </w:rPr>
      </w:pPr>
      <w:r>
        <w:rPr>
          <w:rFonts w:ascii="Arial" w:hAnsi="Arial" w:cs="Arial"/>
          <w:sz w:val="24"/>
          <w:szCs w:val="24"/>
          <w:u w:val="single"/>
        </w:rPr>
        <w:t>Parental leave</w:t>
      </w:r>
    </w:p>
    <w:p w:rsidR="0093565F" w:rsidRPr="00707D3C" w:rsidRDefault="0093565F" w:rsidP="0093565F">
      <w:pPr>
        <w:autoSpaceDE w:val="0"/>
        <w:autoSpaceDN w:val="0"/>
        <w:adjustRightInd w:val="0"/>
        <w:spacing w:after="0" w:line="240" w:lineRule="auto"/>
        <w:jc w:val="both"/>
        <w:rPr>
          <w:rFonts w:ascii="Arial" w:hAnsi="Arial" w:cs="Arial"/>
          <w:sz w:val="24"/>
          <w:szCs w:val="24"/>
        </w:rPr>
      </w:pPr>
    </w:p>
    <w:p w:rsidR="0093565F" w:rsidRDefault="0093565F" w:rsidP="0093565F">
      <w:pPr>
        <w:pStyle w:val="ListParagraph"/>
        <w:numPr>
          <w:ilvl w:val="0"/>
          <w:numId w:val="1"/>
        </w:numPr>
        <w:autoSpaceDE w:val="0"/>
        <w:autoSpaceDN w:val="0"/>
        <w:adjustRightInd w:val="0"/>
        <w:spacing w:after="0" w:line="240" w:lineRule="auto"/>
        <w:ind w:left="567" w:hanging="567"/>
        <w:jc w:val="both"/>
        <w:rPr>
          <w:rFonts w:ascii="Arial" w:hAnsi="Arial" w:cs="Arial"/>
          <w:sz w:val="24"/>
          <w:szCs w:val="24"/>
        </w:rPr>
      </w:pPr>
      <w:r w:rsidRPr="00707D3C">
        <w:rPr>
          <w:rFonts w:ascii="Arial" w:hAnsi="Arial" w:cs="Arial"/>
          <w:sz w:val="24"/>
          <w:szCs w:val="24"/>
        </w:rPr>
        <w:t>Authorities will be</w:t>
      </w:r>
      <w:r>
        <w:rPr>
          <w:rFonts w:ascii="Arial" w:hAnsi="Arial" w:cs="Arial"/>
          <w:sz w:val="24"/>
          <w:szCs w:val="24"/>
        </w:rPr>
        <w:t xml:space="preserve"> aware that the period of parental leave has been extended in law to 18 weeks in all cases.  </w:t>
      </w:r>
    </w:p>
    <w:p w:rsidR="0093565F" w:rsidRDefault="0093565F" w:rsidP="0093565F">
      <w:pPr>
        <w:pStyle w:val="ListParagraph"/>
        <w:autoSpaceDE w:val="0"/>
        <w:autoSpaceDN w:val="0"/>
        <w:adjustRightInd w:val="0"/>
        <w:spacing w:after="0" w:line="240" w:lineRule="auto"/>
        <w:ind w:left="567"/>
        <w:jc w:val="both"/>
        <w:rPr>
          <w:rFonts w:ascii="Arial" w:hAnsi="Arial" w:cs="Arial"/>
          <w:sz w:val="24"/>
          <w:szCs w:val="24"/>
        </w:rPr>
      </w:pPr>
    </w:p>
    <w:p w:rsidR="0093565F" w:rsidRPr="005C618E" w:rsidRDefault="0093565F" w:rsidP="0093565F">
      <w:pPr>
        <w:pStyle w:val="ListParagraph"/>
        <w:numPr>
          <w:ilvl w:val="0"/>
          <w:numId w:val="1"/>
        </w:numPr>
        <w:autoSpaceDE w:val="0"/>
        <w:autoSpaceDN w:val="0"/>
        <w:adjustRightInd w:val="0"/>
        <w:spacing w:after="0" w:line="240" w:lineRule="auto"/>
        <w:ind w:left="567" w:hanging="567"/>
        <w:jc w:val="both"/>
        <w:rPr>
          <w:rFonts w:ascii="Arial" w:hAnsi="Arial" w:cs="Arial"/>
          <w:sz w:val="24"/>
          <w:szCs w:val="24"/>
        </w:rPr>
      </w:pPr>
      <w:r w:rsidRPr="005C618E">
        <w:rPr>
          <w:rFonts w:ascii="Arial" w:hAnsi="Arial" w:cs="Arial"/>
          <w:sz w:val="24"/>
          <w:szCs w:val="24"/>
        </w:rPr>
        <w:t>Consequent amendment to the provision in Section 4, part D o</w:t>
      </w:r>
      <w:r>
        <w:rPr>
          <w:rFonts w:ascii="Arial" w:hAnsi="Arial" w:cs="Arial"/>
          <w:sz w:val="24"/>
          <w:szCs w:val="24"/>
        </w:rPr>
        <w:t>f the Grey Book is shown below:</w:t>
      </w:r>
      <w:r w:rsidRPr="005C618E">
        <w:rPr>
          <w:rFonts w:ascii="Arial" w:hAnsi="Arial" w:cs="Arial"/>
          <w:sz w:val="24"/>
          <w:szCs w:val="24"/>
        </w:rPr>
        <w:t xml:space="preserve">  </w:t>
      </w:r>
    </w:p>
    <w:p w:rsidR="0093565F" w:rsidRDefault="0093565F" w:rsidP="0093565F">
      <w:pPr>
        <w:pStyle w:val="Default"/>
        <w:ind w:left="993" w:hanging="426"/>
        <w:rPr>
          <w:sz w:val="22"/>
          <w:szCs w:val="22"/>
        </w:rPr>
      </w:pPr>
    </w:p>
    <w:p w:rsidR="0093565F" w:rsidRPr="005C618E" w:rsidRDefault="0093565F" w:rsidP="0093565F">
      <w:pPr>
        <w:pStyle w:val="Default"/>
        <w:ind w:left="1134" w:hanging="567"/>
      </w:pPr>
      <w:r w:rsidRPr="005C618E">
        <w:t>5</w:t>
      </w:r>
      <w:r w:rsidRPr="005C618E">
        <w:rPr>
          <w:strike/>
        </w:rPr>
        <w:t>5</w:t>
      </w:r>
      <w:r w:rsidRPr="00702D5F">
        <w:rPr>
          <w:i/>
          <w:color w:val="auto"/>
        </w:rPr>
        <w:t>8</w:t>
      </w:r>
      <w:r w:rsidRPr="005C618E">
        <w:t>. An employee who has successfully completed initial training (or has at least a year’s service if that is sooner) and who is one of the following shall be entitled to up to</w:t>
      </w:r>
      <w:r>
        <w:t xml:space="preserve"> </w:t>
      </w:r>
      <w:r w:rsidRPr="005C618E">
        <w:rPr>
          <w:strike/>
        </w:rPr>
        <w:t>thirteen</w:t>
      </w:r>
      <w:r w:rsidRPr="005C618E">
        <w:t xml:space="preserve"> </w:t>
      </w:r>
      <w:r w:rsidRPr="00702D5F">
        <w:rPr>
          <w:i/>
          <w:color w:val="auto"/>
        </w:rPr>
        <w:t>eighteen</w:t>
      </w:r>
      <w:r w:rsidRPr="00FA7A64">
        <w:rPr>
          <w:color w:val="auto"/>
        </w:rPr>
        <w:t xml:space="preserve"> </w:t>
      </w:r>
      <w:r w:rsidRPr="005C618E">
        <w:t xml:space="preserve">calendar weeks’ unpaid parental leave </w:t>
      </w:r>
      <w:r w:rsidRPr="007A301D">
        <w:rPr>
          <w:strike/>
        </w:rPr>
        <w:t>(eighteen weeks if the child has a disability)</w:t>
      </w:r>
      <w:r w:rsidRPr="005C618E">
        <w:t xml:space="preserve"> in parts or in a block following the birth or adoption of a child: </w:t>
      </w:r>
    </w:p>
    <w:p w:rsidR="0093565F" w:rsidRPr="005C618E" w:rsidRDefault="0093565F" w:rsidP="0093565F">
      <w:pPr>
        <w:pStyle w:val="Default"/>
        <w:ind w:left="1554" w:hanging="420"/>
      </w:pPr>
      <w:r w:rsidRPr="005C618E">
        <w:t xml:space="preserve">(1) The mother of the child. </w:t>
      </w:r>
    </w:p>
    <w:p w:rsidR="0093565F" w:rsidRPr="005C618E" w:rsidRDefault="0093565F" w:rsidP="0093565F">
      <w:pPr>
        <w:pStyle w:val="Default"/>
        <w:ind w:left="1554" w:hanging="420"/>
      </w:pPr>
      <w:r w:rsidRPr="005C618E">
        <w:t xml:space="preserve">(2) The father of the child if he was married to the mother at the time of birth or is registered as the child’s father. </w:t>
      </w:r>
    </w:p>
    <w:p w:rsidR="0093565F" w:rsidRPr="005C618E" w:rsidRDefault="0093565F" w:rsidP="0093565F">
      <w:pPr>
        <w:pStyle w:val="Default"/>
        <w:ind w:left="1554" w:hanging="420"/>
      </w:pPr>
      <w:r w:rsidRPr="005C618E">
        <w:t xml:space="preserve">(3) The father (if not covered by (2)) if he has acquired parental responsibility under the Children Act 1989 or Children (Scotland) Act </w:t>
      </w:r>
      <w:r w:rsidRPr="005C618E">
        <w:lastRenderedPageBreak/>
        <w:t xml:space="preserve">1985. This is done either by a court order or an agreement between the mother and father that complies with legal requirements. </w:t>
      </w:r>
    </w:p>
    <w:p w:rsidR="0093565F" w:rsidRPr="005C618E" w:rsidRDefault="0093565F" w:rsidP="0093565F">
      <w:pPr>
        <w:pStyle w:val="Default"/>
        <w:ind w:left="1554" w:hanging="420"/>
      </w:pPr>
      <w:r w:rsidRPr="005C618E">
        <w:t xml:space="preserve">(4) A guardian appointed under Section 5 of the Children Act 1989. </w:t>
      </w:r>
    </w:p>
    <w:p w:rsidR="0093565F" w:rsidRPr="005C618E" w:rsidRDefault="0093565F" w:rsidP="0093565F">
      <w:pPr>
        <w:pStyle w:val="Default"/>
        <w:ind w:left="1554" w:hanging="420"/>
      </w:pPr>
      <w:r w:rsidRPr="005C618E">
        <w:t xml:space="preserve">(5) An adoptive parent. </w:t>
      </w:r>
    </w:p>
    <w:p w:rsidR="0093565F" w:rsidRPr="005C618E" w:rsidRDefault="0093565F" w:rsidP="0093565F">
      <w:pPr>
        <w:pStyle w:val="Default"/>
        <w:ind w:left="1554" w:hanging="420"/>
      </w:pPr>
      <w:r w:rsidRPr="005C618E">
        <w:t xml:space="preserve">(6) Any other nominated carer where the fire and rescue authority is satisfied that that person is taking parental responsibility. </w:t>
      </w:r>
    </w:p>
    <w:p w:rsidR="0093565F" w:rsidRPr="005C618E" w:rsidRDefault="0093565F" w:rsidP="0093565F">
      <w:pPr>
        <w:pStyle w:val="Default"/>
        <w:ind w:left="1554" w:hanging="420"/>
      </w:pPr>
      <w:r w:rsidRPr="005C618E">
        <w:t xml:space="preserve">(7) A step-parent if they have acquired parental responsibility under the Children Act 1989 either through a court order or an agreement between the mother (or mother and father) and the step-parent which complies with certain legal requirements. </w:t>
      </w:r>
    </w:p>
    <w:p w:rsidR="0093565F" w:rsidRDefault="0093565F" w:rsidP="0093565F">
      <w:pPr>
        <w:autoSpaceDE w:val="0"/>
        <w:autoSpaceDN w:val="0"/>
        <w:adjustRightInd w:val="0"/>
        <w:spacing w:after="0" w:line="240" w:lineRule="auto"/>
        <w:ind w:left="1440" w:hanging="306"/>
        <w:jc w:val="both"/>
        <w:rPr>
          <w:rFonts w:ascii="Arial" w:hAnsi="Arial" w:cs="Arial"/>
          <w:sz w:val="24"/>
          <w:szCs w:val="24"/>
        </w:rPr>
      </w:pPr>
      <w:r w:rsidRPr="007A301D">
        <w:rPr>
          <w:rFonts w:ascii="Arial" w:hAnsi="Arial" w:cs="Arial"/>
          <w:sz w:val="24"/>
          <w:szCs w:val="24"/>
        </w:rPr>
        <w:t>(8) A special guardian as referred to in section 14C of the Children Act 1989.</w:t>
      </w:r>
    </w:p>
    <w:p w:rsidR="00D3202F" w:rsidRPr="00D3202F" w:rsidRDefault="00D3202F" w:rsidP="0093565F">
      <w:pPr>
        <w:autoSpaceDE w:val="0"/>
        <w:autoSpaceDN w:val="0"/>
        <w:adjustRightInd w:val="0"/>
        <w:spacing w:after="0" w:line="240" w:lineRule="auto"/>
        <w:ind w:left="1440" w:hanging="306"/>
        <w:jc w:val="both"/>
        <w:rPr>
          <w:rFonts w:ascii="Arial" w:hAnsi="Arial" w:cs="Arial"/>
          <w:i/>
          <w:sz w:val="24"/>
          <w:szCs w:val="24"/>
        </w:rPr>
      </w:pPr>
      <w:r w:rsidRPr="00D3202F">
        <w:rPr>
          <w:rFonts w:ascii="Arial" w:hAnsi="Arial" w:cs="Arial"/>
          <w:i/>
          <w:sz w:val="24"/>
          <w:szCs w:val="24"/>
        </w:rPr>
        <w:t>(9)</w:t>
      </w:r>
      <w:r w:rsidRPr="00D3202F">
        <w:rPr>
          <w:rFonts w:ascii="Arial" w:hAnsi="Arial" w:cs="Arial"/>
          <w:i/>
          <w:sz w:val="24"/>
          <w:szCs w:val="24"/>
        </w:rPr>
        <w:tab/>
        <w:t>Any other person who has or expects to have parental responsibility for a child under the Children Act 1989.</w:t>
      </w:r>
    </w:p>
    <w:p w:rsidR="0093565F" w:rsidRDefault="0093565F" w:rsidP="0093565F">
      <w:pPr>
        <w:autoSpaceDE w:val="0"/>
        <w:autoSpaceDN w:val="0"/>
        <w:adjustRightInd w:val="0"/>
        <w:spacing w:after="0" w:line="240" w:lineRule="auto"/>
        <w:jc w:val="both"/>
        <w:rPr>
          <w:rFonts w:ascii="Arial" w:hAnsi="Arial" w:cs="Arial"/>
          <w:sz w:val="24"/>
          <w:szCs w:val="24"/>
        </w:rPr>
      </w:pPr>
    </w:p>
    <w:p w:rsidR="0093565F" w:rsidRPr="007F359C" w:rsidRDefault="000B57CB" w:rsidP="0093565F">
      <w:pPr>
        <w:autoSpaceDE w:val="0"/>
        <w:autoSpaceDN w:val="0"/>
        <w:adjustRightInd w:val="0"/>
        <w:spacing w:after="0" w:line="240" w:lineRule="auto"/>
        <w:ind w:left="567" w:hanging="567"/>
        <w:jc w:val="both"/>
        <w:rPr>
          <w:rFonts w:ascii="Arial" w:hAnsi="Arial" w:cs="Arial"/>
          <w:sz w:val="24"/>
          <w:szCs w:val="24"/>
        </w:rPr>
      </w:pPr>
      <w:r>
        <w:rPr>
          <w:rFonts w:ascii="Arial" w:hAnsi="Arial" w:cs="Arial"/>
          <w:sz w:val="24"/>
          <w:szCs w:val="24"/>
        </w:rPr>
        <w:t>7</w:t>
      </w:r>
      <w:r w:rsidR="0093565F" w:rsidRPr="007F359C">
        <w:rPr>
          <w:rFonts w:ascii="Arial" w:hAnsi="Arial" w:cs="Arial"/>
          <w:sz w:val="24"/>
          <w:szCs w:val="24"/>
        </w:rPr>
        <w:t>.</w:t>
      </w:r>
      <w:r w:rsidR="0093565F">
        <w:rPr>
          <w:rFonts w:ascii="Arial" w:hAnsi="Arial" w:cs="Arial"/>
          <w:sz w:val="24"/>
          <w:szCs w:val="24"/>
        </w:rPr>
        <w:tab/>
      </w:r>
      <w:r w:rsidR="0093565F" w:rsidRPr="007F359C">
        <w:rPr>
          <w:rFonts w:ascii="Arial" w:hAnsi="Arial" w:cs="Arial"/>
          <w:sz w:val="24"/>
          <w:szCs w:val="24"/>
        </w:rPr>
        <w:t xml:space="preserve">With effect from </w:t>
      </w:r>
      <w:r w:rsidR="0093565F" w:rsidRPr="007F359C">
        <w:rPr>
          <w:rFonts w:ascii="Arial" w:hAnsi="Arial" w:cs="Arial"/>
          <w:b/>
          <w:sz w:val="24"/>
          <w:szCs w:val="24"/>
        </w:rPr>
        <w:t xml:space="preserve">1 April 2015 </w:t>
      </w:r>
      <w:r w:rsidR="0093565F" w:rsidRPr="007F359C">
        <w:rPr>
          <w:rFonts w:ascii="Arial" w:hAnsi="Arial" w:cs="Arial"/>
          <w:sz w:val="24"/>
          <w:szCs w:val="24"/>
        </w:rPr>
        <w:t>the time in which parents will be able to take the leave will be extended to up to the child’s 18th birthday. The consequent amendment to Section 4, part D of the Grey Book is shown below</w:t>
      </w:r>
      <w:r w:rsidR="0093565F">
        <w:rPr>
          <w:rFonts w:ascii="Arial" w:hAnsi="Arial" w:cs="Arial"/>
          <w:sz w:val="24"/>
          <w:szCs w:val="24"/>
        </w:rPr>
        <w:t>:</w:t>
      </w:r>
    </w:p>
    <w:p w:rsidR="0093565F" w:rsidRDefault="0093565F" w:rsidP="0093565F">
      <w:pPr>
        <w:autoSpaceDE w:val="0"/>
        <w:autoSpaceDN w:val="0"/>
        <w:adjustRightInd w:val="0"/>
        <w:spacing w:after="0" w:line="240" w:lineRule="auto"/>
        <w:ind w:firstLine="567"/>
        <w:jc w:val="both"/>
        <w:rPr>
          <w:rFonts w:ascii="Arial" w:hAnsi="Arial" w:cs="Arial"/>
          <w:sz w:val="24"/>
          <w:szCs w:val="24"/>
        </w:rPr>
      </w:pPr>
    </w:p>
    <w:p w:rsidR="0093565F" w:rsidRPr="00F2673D" w:rsidRDefault="0093565F" w:rsidP="0093565F">
      <w:pPr>
        <w:autoSpaceDE w:val="0"/>
        <w:autoSpaceDN w:val="0"/>
        <w:adjustRightInd w:val="0"/>
        <w:spacing w:after="0" w:line="240" w:lineRule="auto"/>
        <w:ind w:firstLine="567"/>
        <w:jc w:val="both"/>
        <w:rPr>
          <w:rFonts w:ascii="Arial" w:hAnsi="Arial" w:cs="Arial"/>
          <w:sz w:val="24"/>
          <w:szCs w:val="24"/>
        </w:rPr>
      </w:pPr>
      <w:r w:rsidRPr="007F359C">
        <w:rPr>
          <w:rFonts w:ascii="Arial" w:hAnsi="Arial" w:cs="Arial"/>
          <w:strike/>
          <w:sz w:val="24"/>
          <w:szCs w:val="24"/>
        </w:rPr>
        <w:t>58</w:t>
      </w:r>
      <w:r w:rsidRPr="00C0745B">
        <w:rPr>
          <w:rFonts w:ascii="Arial" w:hAnsi="Arial" w:cs="Arial"/>
          <w:i/>
          <w:sz w:val="24"/>
          <w:szCs w:val="24"/>
        </w:rPr>
        <w:t>61</w:t>
      </w:r>
      <w:r w:rsidRPr="00F2673D">
        <w:rPr>
          <w:rFonts w:ascii="Arial" w:hAnsi="Arial" w:cs="Arial"/>
          <w:sz w:val="24"/>
          <w:szCs w:val="24"/>
        </w:rPr>
        <w:t xml:space="preserve">. The periods during which leave must be taken are: </w:t>
      </w:r>
    </w:p>
    <w:p w:rsidR="0093565F" w:rsidRPr="00F2673D" w:rsidRDefault="0093565F" w:rsidP="0093565F">
      <w:pPr>
        <w:autoSpaceDE w:val="0"/>
        <w:autoSpaceDN w:val="0"/>
        <w:adjustRightInd w:val="0"/>
        <w:spacing w:after="0" w:line="240" w:lineRule="auto"/>
        <w:ind w:left="1440"/>
        <w:jc w:val="both"/>
        <w:rPr>
          <w:rFonts w:ascii="Arial" w:hAnsi="Arial" w:cs="Arial"/>
          <w:sz w:val="24"/>
          <w:szCs w:val="24"/>
        </w:rPr>
      </w:pPr>
      <w:r w:rsidRPr="00F2673D">
        <w:rPr>
          <w:rFonts w:ascii="Arial" w:hAnsi="Arial" w:cs="Arial"/>
          <w:sz w:val="24"/>
          <w:szCs w:val="24"/>
        </w:rPr>
        <w:t xml:space="preserve">(1) In the case of leave following the birth of a child, </w:t>
      </w:r>
      <w:r w:rsidRPr="00D3202F">
        <w:rPr>
          <w:rFonts w:ascii="Arial" w:hAnsi="Arial" w:cs="Arial"/>
          <w:sz w:val="24"/>
          <w:szCs w:val="24"/>
        </w:rPr>
        <w:t>by the</w:t>
      </w:r>
      <w:r w:rsidRPr="000E3F79">
        <w:rPr>
          <w:rFonts w:ascii="Arial" w:hAnsi="Arial" w:cs="Arial"/>
          <w:sz w:val="24"/>
          <w:szCs w:val="24"/>
        </w:rPr>
        <w:t xml:space="preserve"> </w:t>
      </w:r>
      <w:r w:rsidRPr="00C0745B">
        <w:rPr>
          <w:rFonts w:ascii="Arial" w:hAnsi="Arial" w:cs="Arial"/>
          <w:i/>
          <w:sz w:val="24"/>
          <w:szCs w:val="24"/>
        </w:rPr>
        <w:t xml:space="preserve">date of </w:t>
      </w:r>
      <w:r>
        <w:rPr>
          <w:rFonts w:ascii="Arial" w:hAnsi="Arial" w:cs="Arial"/>
          <w:sz w:val="24"/>
          <w:szCs w:val="24"/>
        </w:rPr>
        <w:t xml:space="preserve">the child’s </w:t>
      </w:r>
      <w:r w:rsidRPr="000E3F79">
        <w:rPr>
          <w:rFonts w:ascii="Arial" w:hAnsi="Arial" w:cs="Arial"/>
          <w:strike/>
          <w:sz w:val="24"/>
          <w:szCs w:val="24"/>
        </w:rPr>
        <w:t>eighth</w:t>
      </w:r>
      <w:r>
        <w:rPr>
          <w:rFonts w:ascii="Arial" w:hAnsi="Arial" w:cs="Arial"/>
          <w:sz w:val="24"/>
          <w:szCs w:val="24"/>
        </w:rPr>
        <w:t xml:space="preserve"> </w:t>
      </w:r>
      <w:r w:rsidRPr="00C0745B">
        <w:rPr>
          <w:rFonts w:ascii="Arial" w:hAnsi="Arial" w:cs="Arial"/>
          <w:i/>
          <w:sz w:val="24"/>
          <w:szCs w:val="24"/>
        </w:rPr>
        <w:t>eighteenth</w:t>
      </w:r>
      <w:r w:rsidRPr="00F2673D">
        <w:rPr>
          <w:rFonts w:ascii="Arial" w:hAnsi="Arial" w:cs="Arial"/>
          <w:sz w:val="24"/>
          <w:szCs w:val="24"/>
        </w:rPr>
        <w:t xml:space="preserve"> birthday. </w:t>
      </w:r>
    </w:p>
    <w:p w:rsidR="0093565F" w:rsidRPr="000E3F79" w:rsidRDefault="0093565F" w:rsidP="0093565F">
      <w:pPr>
        <w:autoSpaceDE w:val="0"/>
        <w:autoSpaceDN w:val="0"/>
        <w:adjustRightInd w:val="0"/>
        <w:spacing w:after="0" w:line="240" w:lineRule="auto"/>
        <w:ind w:left="1440"/>
        <w:jc w:val="both"/>
        <w:rPr>
          <w:rFonts w:ascii="Arial" w:hAnsi="Arial" w:cs="Arial"/>
          <w:strike/>
          <w:sz w:val="24"/>
          <w:szCs w:val="24"/>
        </w:rPr>
      </w:pPr>
      <w:r w:rsidRPr="00F2673D">
        <w:rPr>
          <w:rFonts w:ascii="Arial" w:hAnsi="Arial" w:cs="Arial"/>
          <w:sz w:val="24"/>
          <w:szCs w:val="24"/>
        </w:rPr>
        <w:t>(2) In the case of adoption,</w:t>
      </w:r>
      <w:r>
        <w:rPr>
          <w:rFonts w:ascii="Arial" w:hAnsi="Arial" w:cs="Arial"/>
          <w:sz w:val="24"/>
          <w:szCs w:val="24"/>
        </w:rPr>
        <w:t xml:space="preserve"> </w:t>
      </w:r>
      <w:r w:rsidRPr="00C0745B">
        <w:rPr>
          <w:rFonts w:ascii="Arial" w:hAnsi="Arial" w:cs="Arial"/>
          <w:i/>
          <w:sz w:val="24"/>
          <w:szCs w:val="24"/>
        </w:rPr>
        <w:t>by the child’s eighteenth birthday</w:t>
      </w:r>
      <w:r w:rsidRPr="00F2673D">
        <w:rPr>
          <w:rFonts w:ascii="Arial" w:hAnsi="Arial" w:cs="Arial"/>
          <w:sz w:val="24"/>
          <w:szCs w:val="24"/>
        </w:rPr>
        <w:t xml:space="preserve"> </w:t>
      </w:r>
      <w:r w:rsidRPr="000E3F79">
        <w:rPr>
          <w:rFonts w:ascii="Arial" w:hAnsi="Arial" w:cs="Arial"/>
          <w:strike/>
          <w:sz w:val="24"/>
          <w:szCs w:val="24"/>
        </w:rPr>
        <w:t xml:space="preserve">within eight years of the placement or before the child’s eighteenth birthday, whichever is the sooner. </w:t>
      </w:r>
    </w:p>
    <w:p w:rsidR="0093565F" w:rsidRDefault="0093565F" w:rsidP="0093565F">
      <w:pPr>
        <w:autoSpaceDE w:val="0"/>
        <w:autoSpaceDN w:val="0"/>
        <w:adjustRightInd w:val="0"/>
        <w:spacing w:after="0" w:line="240" w:lineRule="auto"/>
        <w:ind w:left="1440"/>
        <w:jc w:val="both"/>
        <w:rPr>
          <w:rFonts w:ascii="Arial" w:hAnsi="Arial" w:cs="Arial"/>
          <w:sz w:val="24"/>
          <w:szCs w:val="24"/>
        </w:rPr>
      </w:pPr>
      <w:r w:rsidRPr="00F2673D">
        <w:rPr>
          <w:rFonts w:ascii="Arial" w:hAnsi="Arial" w:cs="Arial"/>
          <w:sz w:val="24"/>
          <w:szCs w:val="24"/>
        </w:rPr>
        <w:t>(3) In the case of a child with a disability, by the child’s eighteenth birthday, though authorities may wish to give sympathetic consideration to extending this time limit and/or increasing the amount of leave that can be taken.</w:t>
      </w:r>
    </w:p>
    <w:p w:rsidR="0093565F" w:rsidRDefault="0093565F" w:rsidP="0093565F">
      <w:pPr>
        <w:autoSpaceDE w:val="0"/>
        <w:autoSpaceDN w:val="0"/>
        <w:adjustRightInd w:val="0"/>
        <w:spacing w:after="0" w:line="240" w:lineRule="auto"/>
        <w:jc w:val="both"/>
        <w:rPr>
          <w:rFonts w:ascii="Arial" w:hAnsi="Arial" w:cs="Arial"/>
          <w:sz w:val="24"/>
          <w:szCs w:val="24"/>
        </w:rPr>
      </w:pPr>
    </w:p>
    <w:p w:rsidR="0093565F" w:rsidRPr="009E51E6" w:rsidRDefault="0093565F" w:rsidP="0093565F">
      <w:pPr>
        <w:autoSpaceDE w:val="0"/>
        <w:autoSpaceDN w:val="0"/>
        <w:adjustRightInd w:val="0"/>
        <w:spacing w:after="0" w:line="240" w:lineRule="auto"/>
        <w:jc w:val="both"/>
        <w:rPr>
          <w:rFonts w:ascii="Arial" w:hAnsi="Arial" w:cs="Arial"/>
          <w:sz w:val="24"/>
          <w:szCs w:val="24"/>
          <w:u w:val="single"/>
        </w:rPr>
      </w:pPr>
      <w:r>
        <w:rPr>
          <w:rFonts w:ascii="Arial" w:hAnsi="Arial" w:cs="Arial"/>
          <w:sz w:val="24"/>
          <w:szCs w:val="24"/>
          <w:u w:val="single"/>
        </w:rPr>
        <w:t>Flexible working</w:t>
      </w:r>
    </w:p>
    <w:p w:rsidR="0093565F" w:rsidRDefault="0093565F" w:rsidP="0093565F">
      <w:pPr>
        <w:autoSpaceDE w:val="0"/>
        <w:autoSpaceDN w:val="0"/>
        <w:adjustRightInd w:val="0"/>
        <w:spacing w:after="0" w:line="240" w:lineRule="auto"/>
        <w:jc w:val="both"/>
        <w:rPr>
          <w:rFonts w:ascii="Arial" w:hAnsi="Arial" w:cs="Arial"/>
          <w:sz w:val="24"/>
          <w:szCs w:val="24"/>
        </w:rPr>
      </w:pPr>
    </w:p>
    <w:p w:rsidR="0093565F" w:rsidRPr="00F5729D" w:rsidRDefault="000B57CB" w:rsidP="0093565F">
      <w:pPr>
        <w:autoSpaceDE w:val="0"/>
        <w:autoSpaceDN w:val="0"/>
        <w:adjustRightInd w:val="0"/>
        <w:spacing w:after="0" w:line="240" w:lineRule="auto"/>
        <w:ind w:left="567" w:hanging="567"/>
        <w:jc w:val="both"/>
        <w:rPr>
          <w:rFonts w:ascii="Arial" w:hAnsi="Arial" w:cs="Arial"/>
          <w:sz w:val="24"/>
          <w:szCs w:val="24"/>
        </w:rPr>
      </w:pPr>
      <w:r>
        <w:rPr>
          <w:rFonts w:ascii="Arial" w:hAnsi="Arial" w:cs="Arial"/>
          <w:sz w:val="24"/>
          <w:szCs w:val="24"/>
        </w:rPr>
        <w:t>8</w:t>
      </w:r>
      <w:r w:rsidR="0093565F" w:rsidRPr="00F5729D">
        <w:rPr>
          <w:rFonts w:ascii="Arial" w:hAnsi="Arial" w:cs="Arial"/>
          <w:sz w:val="24"/>
          <w:szCs w:val="24"/>
        </w:rPr>
        <w:t>.</w:t>
      </w:r>
      <w:r w:rsidR="0093565F">
        <w:rPr>
          <w:rFonts w:ascii="Arial" w:hAnsi="Arial" w:cs="Arial"/>
          <w:sz w:val="24"/>
          <w:szCs w:val="24"/>
        </w:rPr>
        <w:tab/>
      </w:r>
      <w:r w:rsidR="0093565F" w:rsidRPr="00F5729D">
        <w:rPr>
          <w:rFonts w:ascii="Arial" w:hAnsi="Arial" w:cs="Arial"/>
          <w:sz w:val="24"/>
          <w:szCs w:val="24"/>
        </w:rPr>
        <w:t>Fire authorities will be aware that the right to request flexible working was extended to all employees from 30</w:t>
      </w:r>
      <w:r w:rsidR="0093565F" w:rsidRPr="00F5729D">
        <w:rPr>
          <w:rFonts w:ascii="Arial" w:hAnsi="Arial" w:cs="Arial"/>
          <w:sz w:val="24"/>
          <w:szCs w:val="24"/>
          <w:vertAlign w:val="superscript"/>
        </w:rPr>
        <w:t>th</w:t>
      </w:r>
      <w:r w:rsidR="0093565F" w:rsidRPr="00F5729D">
        <w:rPr>
          <w:rFonts w:ascii="Arial" w:hAnsi="Arial" w:cs="Arial"/>
          <w:sz w:val="24"/>
          <w:szCs w:val="24"/>
        </w:rPr>
        <w:t xml:space="preserve"> June 2014.  </w:t>
      </w:r>
    </w:p>
    <w:p w:rsidR="0093565F" w:rsidRDefault="0093565F" w:rsidP="0093565F">
      <w:pPr>
        <w:pStyle w:val="ListParagraph"/>
        <w:autoSpaceDE w:val="0"/>
        <w:autoSpaceDN w:val="0"/>
        <w:adjustRightInd w:val="0"/>
        <w:spacing w:after="0" w:line="240" w:lineRule="auto"/>
        <w:ind w:left="567"/>
        <w:jc w:val="both"/>
        <w:rPr>
          <w:rFonts w:ascii="Arial" w:hAnsi="Arial" w:cs="Arial"/>
          <w:sz w:val="24"/>
          <w:szCs w:val="24"/>
        </w:rPr>
      </w:pPr>
    </w:p>
    <w:p w:rsidR="0093565F" w:rsidRPr="00F5729D" w:rsidRDefault="000B57CB" w:rsidP="0093565F">
      <w:pPr>
        <w:autoSpaceDE w:val="0"/>
        <w:autoSpaceDN w:val="0"/>
        <w:adjustRightInd w:val="0"/>
        <w:spacing w:after="0" w:line="240" w:lineRule="auto"/>
        <w:ind w:left="567" w:hanging="567"/>
        <w:jc w:val="both"/>
        <w:rPr>
          <w:rFonts w:ascii="Arial" w:hAnsi="Arial" w:cs="Arial"/>
          <w:sz w:val="24"/>
          <w:szCs w:val="24"/>
        </w:rPr>
      </w:pPr>
      <w:r>
        <w:rPr>
          <w:rFonts w:ascii="Arial" w:hAnsi="Arial" w:cs="Arial"/>
          <w:sz w:val="24"/>
          <w:szCs w:val="24"/>
        </w:rPr>
        <w:t>9</w:t>
      </w:r>
      <w:r w:rsidR="0093565F">
        <w:rPr>
          <w:rFonts w:ascii="Arial" w:hAnsi="Arial" w:cs="Arial"/>
          <w:sz w:val="24"/>
          <w:szCs w:val="24"/>
        </w:rPr>
        <w:t>.</w:t>
      </w:r>
      <w:r w:rsidR="0093565F">
        <w:rPr>
          <w:rFonts w:ascii="Arial" w:hAnsi="Arial" w:cs="Arial"/>
          <w:sz w:val="24"/>
          <w:szCs w:val="24"/>
        </w:rPr>
        <w:tab/>
      </w:r>
      <w:r w:rsidR="0093565F" w:rsidRPr="00F5729D">
        <w:rPr>
          <w:rFonts w:ascii="Arial" w:hAnsi="Arial" w:cs="Arial"/>
          <w:sz w:val="24"/>
          <w:szCs w:val="24"/>
        </w:rPr>
        <w:t>The consequent amendment to the provision in Section 4, part D of the Grey Book is shown below</w:t>
      </w:r>
    </w:p>
    <w:p w:rsidR="0093565F" w:rsidRDefault="0093565F" w:rsidP="0093565F">
      <w:pPr>
        <w:autoSpaceDE w:val="0"/>
        <w:autoSpaceDN w:val="0"/>
        <w:adjustRightInd w:val="0"/>
        <w:spacing w:after="0" w:line="240" w:lineRule="auto"/>
        <w:jc w:val="both"/>
        <w:rPr>
          <w:rFonts w:ascii="Arial" w:hAnsi="Arial" w:cs="Arial"/>
          <w:sz w:val="24"/>
          <w:szCs w:val="24"/>
        </w:rPr>
      </w:pPr>
    </w:p>
    <w:p w:rsidR="0093565F" w:rsidRPr="0043743F" w:rsidRDefault="0093565F" w:rsidP="0093565F">
      <w:pPr>
        <w:autoSpaceDE w:val="0"/>
        <w:autoSpaceDN w:val="0"/>
        <w:adjustRightInd w:val="0"/>
        <w:spacing w:after="0" w:line="240" w:lineRule="auto"/>
        <w:ind w:left="1134" w:hanging="567"/>
        <w:jc w:val="both"/>
        <w:rPr>
          <w:rFonts w:ascii="Arial" w:hAnsi="Arial" w:cs="Arial"/>
          <w:i/>
          <w:sz w:val="24"/>
          <w:szCs w:val="24"/>
        </w:rPr>
      </w:pPr>
      <w:r w:rsidRPr="00C7587A">
        <w:rPr>
          <w:rFonts w:ascii="Arial" w:hAnsi="Arial" w:cs="Arial"/>
          <w:color w:val="000000"/>
          <w:sz w:val="24"/>
          <w:szCs w:val="24"/>
        </w:rPr>
        <w:t>6</w:t>
      </w:r>
      <w:r w:rsidRPr="009E6652">
        <w:rPr>
          <w:rFonts w:ascii="Arial" w:hAnsi="Arial" w:cs="Arial"/>
          <w:strike/>
          <w:color w:val="000000"/>
          <w:sz w:val="24"/>
          <w:szCs w:val="24"/>
        </w:rPr>
        <w:t>0</w:t>
      </w:r>
      <w:r w:rsidRPr="00C0745B">
        <w:rPr>
          <w:rFonts w:ascii="Arial" w:hAnsi="Arial" w:cs="Arial"/>
          <w:i/>
          <w:color w:val="000000"/>
          <w:sz w:val="24"/>
          <w:szCs w:val="24"/>
        </w:rPr>
        <w:t>3</w:t>
      </w:r>
      <w:r>
        <w:rPr>
          <w:rFonts w:ascii="Arial" w:hAnsi="Arial" w:cs="Arial"/>
          <w:color w:val="000000"/>
          <w:sz w:val="24"/>
          <w:szCs w:val="24"/>
        </w:rPr>
        <w:tab/>
      </w:r>
      <w:r w:rsidRPr="0046175E">
        <w:rPr>
          <w:rFonts w:ascii="Arial" w:hAnsi="Arial" w:cs="Arial"/>
          <w:strike/>
          <w:color w:val="000000"/>
          <w:sz w:val="24"/>
          <w:szCs w:val="24"/>
        </w:rPr>
        <w:t>In order to assist in managing the balance between work and family life,</w:t>
      </w:r>
      <w:r w:rsidRPr="00C7587A">
        <w:rPr>
          <w:rFonts w:ascii="Arial" w:hAnsi="Arial" w:cs="Arial"/>
          <w:color w:val="000000"/>
          <w:sz w:val="24"/>
          <w:szCs w:val="24"/>
        </w:rPr>
        <w:t xml:space="preserve"> </w:t>
      </w:r>
      <w:r w:rsidRPr="0046175E">
        <w:rPr>
          <w:rFonts w:ascii="Arial" w:hAnsi="Arial" w:cs="Arial"/>
          <w:strike/>
          <w:color w:val="000000"/>
          <w:sz w:val="24"/>
          <w:szCs w:val="24"/>
        </w:rPr>
        <w:t>employees</w:t>
      </w:r>
      <w:r w:rsidRPr="00C7587A">
        <w:rPr>
          <w:rFonts w:ascii="Arial" w:hAnsi="Arial" w:cs="Arial"/>
          <w:color w:val="000000"/>
          <w:sz w:val="24"/>
          <w:szCs w:val="24"/>
        </w:rPr>
        <w:t xml:space="preserve"> </w:t>
      </w:r>
      <w:r w:rsidRPr="00C0745B">
        <w:rPr>
          <w:rFonts w:ascii="Arial" w:hAnsi="Arial" w:cs="Arial"/>
          <w:i/>
          <w:color w:val="000000"/>
          <w:sz w:val="24"/>
          <w:szCs w:val="24"/>
        </w:rPr>
        <w:t>An</w:t>
      </w:r>
      <w:r>
        <w:rPr>
          <w:rFonts w:ascii="Arial" w:hAnsi="Arial" w:cs="Arial"/>
          <w:color w:val="000000"/>
          <w:sz w:val="24"/>
          <w:szCs w:val="24"/>
        </w:rPr>
        <w:t xml:space="preserve"> employee </w:t>
      </w:r>
      <w:r w:rsidRPr="00C0745B">
        <w:rPr>
          <w:rFonts w:ascii="Arial" w:hAnsi="Arial" w:cs="Arial"/>
          <w:i/>
          <w:color w:val="000000"/>
          <w:sz w:val="24"/>
          <w:szCs w:val="24"/>
        </w:rPr>
        <w:t xml:space="preserve">with at least 26 weeks’ continuous service </w:t>
      </w:r>
      <w:r w:rsidR="00D3202F">
        <w:rPr>
          <w:rFonts w:ascii="Arial" w:hAnsi="Arial" w:cs="Arial"/>
          <w:i/>
          <w:color w:val="000000"/>
          <w:sz w:val="24"/>
          <w:szCs w:val="24"/>
        </w:rPr>
        <w:t xml:space="preserve">with the employing fire authority </w:t>
      </w:r>
      <w:r w:rsidRPr="00C0745B">
        <w:rPr>
          <w:rFonts w:ascii="Arial" w:hAnsi="Arial" w:cs="Arial"/>
          <w:i/>
          <w:color w:val="000000"/>
          <w:sz w:val="24"/>
          <w:szCs w:val="24"/>
        </w:rPr>
        <w:t>at the date a request is made</w:t>
      </w:r>
      <w:r w:rsidRPr="00C7587A">
        <w:rPr>
          <w:rFonts w:ascii="Arial" w:hAnsi="Arial" w:cs="Arial"/>
          <w:color w:val="000000"/>
          <w:sz w:val="24"/>
          <w:szCs w:val="24"/>
        </w:rPr>
        <w:t xml:space="preserve"> </w:t>
      </w:r>
      <w:r w:rsidRPr="00E42220">
        <w:rPr>
          <w:rFonts w:ascii="Arial" w:hAnsi="Arial" w:cs="Arial"/>
          <w:strike/>
          <w:color w:val="000000"/>
          <w:sz w:val="24"/>
          <w:szCs w:val="24"/>
        </w:rPr>
        <w:t>with children under the age of seventeen, or eighteen in the case of a disabled child, and carers</w:t>
      </w:r>
      <w:r w:rsidRPr="00C7587A">
        <w:rPr>
          <w:rFonts w:ascii="Arial" w:hAnsi="Arial" w:cs="Arial"/>
          <w:color w:val="000000"/>
          <w:sz w:val="24"/>
          <w:szCs w:val="24"/>
        </w:rPr>
        <w:t xml:space="preserve"> </w:t>
      </w:r>
      <w:r w:rsidRPr="00A25E9A">
        <w:rPr>
          <w:rFonts w:ascii="Arial" w:hAnsi="Arial" w:cs="Arial"/>
          <w:strike/>
          <w:color w:val="000000"/>
          <w:sz w:val="24"/>
          <w:szCs w:val="24"/>
        </w:rPr>
        <w:t>have</w:t>
      </w:r>
      <w:r>
        <w:rPr>
          <w:rFonts w:ascii="Arial" w:hAnsi="Arial" w:cs="Arial"/>
          <w:color w:val="000000"/>
          <w:sz w:val="24"/>
          <w:szCs w:val="24"/>
        </w:rPr>
        <w:t xml:space="preserve"> </w:t>
      </w:r>
      <w:r w:rsidRPr="00C0745B">
        <w:rPr>
          <w:rFonts w:ascii="Arial" w:hAnsi="Arial" w:cs="Arial"/>
          <w:i/>
          <w:color w:val="000000"/>
          <w:sz w:val="24"/>
          <w:szCs w:val="24"/>
        </w:rPr>
        <w:t>has</w:t>
      </w:r>
      <w:r w:rsidRPr="00C7587A">
        <w:rPr>
          <w:rFonts w:ascii="Arial" w:hAnsi="Arial" w:cs="Arial"/>
          <w:color w:val="000000"/>
          <w:sz w:val="24"/>
          <w:szCs w:val="24"/>
        </w:rPr>
        <w:t xml:space="preserve"> the right to apply</w:t>
      </w:r>
      <w:r>
        <w:rPr>
          <w:rFonts w:ascii="Arial" w:hAnsi="Arial" w:cs="Arial"/>
          <w:color w:val="000000"/>
          <w:sz w:val="24"/>
          <w:szCs w:val="24"/>
        </w:rPr>
        <w:t xml:space="preserve"> </w:t>
      </w:r>
      <w:r w:rsidRPr="0043743F">
        <w:rPr>
          <w:rFonts w:ascii="Arial" w:hAnsi="Arial" w:cs="Arial"/>
          <w:i/>
          <w:sz w:val="24"/>
          <w:szCs w:val="24"/>
        </w:rPr>
        <w:t>in writing</w:t>
      </w:r>
      <w:r w:rsidRPr="0043743F">
        <w:rPr>
          <w:rFonts w:ascii="Arial" w:hAnsi="Arial" w:cs="Arial"/>
          <w:sz w:val="24"/>
          <w:szCs w:val="24"/>
        </w:rPr>
        <w:t xml:space="preserve"> </w:t>
      </w:r>
      <w:r w:rsidRPr="00C7587A">
        <w:rPr>
          <w:rFonts w:ascii="Arial" w:hAnsi="Arial" w:cs="Arial"/>
          <w:color w:val="000000"/>
          <w:sz w:val="24"/>
          <w:szCs w:val="24"/>
        </w:rPr>
        <w:t>to the fire and rescue authority to work flexibly. The authority has a</w:t>
      </w:r>
      <w:r>
        <w:rPr>
          <w:rFonts w:ascii="Arial" w:hAnsi="Arial" w:cs="Arial"/>
          <w:color w:val="000000"/>
          <w:sz w:val="24"/>
          <w:szCs w:val="24"/>
        </w:rPr>
        <w:t xml:space="preserve"> </w:t>
      </w:r>
      <w:r w:rsidRPr="0043743F">
        <w:rPr>
          <w:rFonts w:ascii="Arial" w:hAnsi="Arial" w:cs="Arial"/>
          <w:i/>
          <w:sz w:val="24"/>
          <w:szCs w:val="24"/>
        </w:rPr>
        <w:t>legal</w:t>
      </w:r>
      <w:r w:rsidRPr="00C7587A">
        <w:rPr>
          <w:rFonts w:ascii="Arial" w:hAnsi="Arial" w:cs="Arial"/>
          <w:color w:val="000000"/>
          <w:sz w:val="24"/>
          <w:szCs w:val="24"/>
        </w:rPr>
        <w:t xml:space="preserve"> duty </w:t>
      </w:r>
      <w:r w:rsidRPr="00A25E9A">
        <w:rPr>
          <w:rFonts w:ascii="Arial" w:hAnsi="Arial" w:cs="Arial"/>
          <w:strike/>
          <w:color w:val="000000"/>
          <w:sz w:val="24"/>
          <w:szCs w:val="24"/>
        </w:rPr>
        <w:t>under the Employment Rights Act 1996</w:t>
      </w:r>
      <w:r w:rsidRPr="00C7587A">
        <w:rPr>
          <w:rFonts w:ascii="Arial" w:hAnsi="Arial" w:cs="Arial"/>
          <w:color w:val="000000"/>
          <w:sz w:val="24"/>
          <w:szCs w:val="24"/>
        </w:rPr>
        <w:t xml:space="preserve"> to </w:t>
      </w:r>
      <w:r w:rsidRPr="00A25E9A">
        <w:rPr>
          <w:rFonts w:ascii="Arial" w:hAnsi="Arial" w:cs="Arial"/>
          <w:strike/>
          <w:color w:val="000000"/>
          <w:sz w:val="24"/>
          <w:szCs w:val="24"/>
        </w:rPr>
        <w:t>consider</w:t>
      </w:r>
      <w:r>
        <w:rPr>
          <w:rFonts w:ascii="Arial" w:hAnsi="Arial" w:cs="Arial"/>
          <w:strike/>
          <w:color w:val="000000"/>
          <w:sz w:val="24"/>
          <w:szCs w:val="24"/>
        </w:rPr>
        <w:t xml:space="preserve"> such requests</w:t>
      </w:r>
      <w:r>
        <w:rPr>
          <w:rFonts w:ascii="Arial" w:hAnsi="Arial" w:cs="Arial"/>
          <w:color w:val="000000"/>
          <w:sz w:val="24"/>
          <w:szCs w:val="24"/>
        </w:rPr>
        <w:t xml:space="preserve"> </w:t>
      </w:r>
      <w:r w:rsidRPr="0043743F">
        <w:rPr>
          <w:rFonts w:ascii="Arial" w:hAnsi="Arial" w:cs="Arial"/>
          <w:i/>
          <w:sz w:val="24"/>
          <w:szCs w:val="24"/>
        </w:rPr>
        <w:t>deal with the application in a reasonable manner and to respond to</w:t>
      </w:r>
      <w:r w:rsidRPr="00C7587A">
        <w:rPr>
          <w:rFonts w:ascii="Arial" w:hAnsi="Arial" w:cs="Arial"/>
          <w:color w:val="000000"/>
          <w:sz w:val="24"/>
          <w:szCs w:val="24"/>
        </w:rPr>
        <w:t xml:space="preserve"> such requests </w:t>
      </w:r>
      <w:r w:rsidRPr="0043743F">
        <w:rPr>
          <w:rFonts w:ascii="Arial" w:hAnsi="Arial" w:cs="Arial"/>
          <w:i/>
          <w:sz w:val="24"/>
          <w:szCs w:val="24"/>
        </w:rPr>
        <w:t>within 3 months, unless otherwise agreed in writing by both parties</w:t>
      </w:r>
      <w:r w:rsidRPr="00C7587A">
        <w:rPr>
          <w:rFonts w:ascii="Arial" w:hAnsi="Arial" w:cs="Arial"/>
          <w:color w:val="000000"/>
          <w:sz w:val="24"/>
          <w:szCs w:val="24"/>
        </w:rPr>
        <w:t xml:space="preserve">  </w:t>
      </w:r>
      <w:r w:rsidRPr="00A25E9A">
        <w:rPr>
          <w:rFonts w:ascii="Arial" w:hAnsi="Arial" w:cs="Arial"/>
          <w:strike/>
          <w:color w:val="000000"/>
          <w:sz w:val="24"/>
          <w:szCs w:val="24"/>
        </w:rPr>
        <w:t>seriously in line with a set procedure</w:t>
      </w:r>
      <w:r w:rsidRPr="00C7587A">
        <w:rPr>
          <w:rFonts w:ascii="Arial" w:hAnsi="Arial" w:cs="Arial"/>
          <w:color w:val="000000"/>
          <w:sz w:val="24"/>
          <w:szCs w:val="24"/>
        </w:rPr>
        <w:t xml:space="preserve">, and will be able to refuse requests </w:t>
      </w:r>
      <w:r w:rsidRPr="00C035CB">
        <w:rPr>
          <w:rFonts w:ascii="Arial" w:hAnsi="Arial" w:cs="Arial"/>
          <w:color w:val="000000"/>
          <w:sz w:val="24"/>
          <w:szCs w:val="24"/>
        </w:rPr>
        <w:t xml:space="preserve">only where there are clear business grounds for doing so. </w:t>
      </w:r>
      <w:r w:rsidR="00DD62AE" w:rsidRPr="00C035CB">
        <w:rPr>
          <w:rFonts w:ascii="Arial" w:hAnsi="Arial" w:cs="Arial"/>
          <w:i/>
          <w:color w:val="000000"/>
          <w:sz w:val="24"/>
          <w:szCs w:val="24"/>
        </w:rPr>
        <w:t>In such cases the employee should be advised of the applicable bus</w:t>
      </w:r>
      <w:r w:rsidR="0042532F" w:rsidRPr="00C035CB">
        <w:rPr>
          <w:rFonts w:ascii="Arial" w:hAnsi="Arial" w:cs="Arial"/>
          <w:i/>
          <w:color w:val="000000"/>
          <w:sz w:val="24"/>
          <w:szCs w:val="24"/>
        </w:rPr>
        <w:t>iness reason for refusal and the appeal process.</w:t>
      </w:r>
      <w:r w:rsidR="0042532F" w:rsidRPr="00C035CB">
        <w:rPr>
          <w:rFonts w:ascii="Arial" w:hAnsi="Arial" w:cs="Arial"/>
          <w:color w:val="000000"/>
          <w:sz w:val="24"/>
          <w:szCs w:val="24"/>
        </w:rPr>
        <w:t xml:space="preserve"> </w:t>
      </w:r>
      <w:r w:rsidRPr="00C035CB">
        <w:rPr>
          <w:rFonts w:ascii="Arial" w:hAnsi="Arial" w:cs="Arial"/>
          <w:i/>
          <w:sz w:val="24"/>
          <w:szCs w:val="24"/>
        </w:rPr>
        <w:t>The employee’s written flexible working</w:t>
      </w:r>
      <w:r w:rsidRPr="0043743F">
        <w:rPr>
          <w:rFonts w:ascii="Arial" w:hAnsi="Arial" w:cs="Arial"/>
          <w:i/>
          <w:sz w:val="24"/>
          <w:szCs w:val="24"/>
        </w:rPr>
        <w:t xml:space="preserve"> request should be dated and:</w:t>
      </w:r>
    </w:p>
    <w:p w:rsidR="0093565F" w:rsidRPr="0043743F" w:rsidRDefault="0093565F" w:rsidP="0093565F">
      <w:pPr>
        <w:pStyle w:val="ListParagraph"/>
        <w:autoSpaceDE w:val="0"/>
        <w:autoSpaceDN w:val="0"/>
        <w:adjustRightInd w:val="0"/>
        <w:spacing w:after="0" w:line="240" w:lineRule="auto"/>
        <w:ind w:left="567"/>
        <w:jc w:val="both"/>
        <w:rPr>
          <w:rFonts w:ascii="Arial" w:hAnsi="Arial" w:cs="Arial"/>
          <w:i/>
          <w:sz w:val="24"/>
          <w:szCs w:val="24"/>
        </w:rPr>
      </w:pPr>
    </w:p>
    <w:p w:rsidR="0093565F" w:rsidRPr="0043743F" w:rsidRDefault="0093565F" w:rsidP="0093565F">
      <w:pPr>
        <w:pStyle w:val="ListParagraph"/>
        <w:numPr>
          <w:ilvl w:val="0"/>
          <w:numId w:val="2"/>
        </w:numPr>
        <w:autoSpaceDE w:val="0"/>
        <w:autoSpaceDN w:val="0"/>
        <w:adjustRightInd w:val="0"/>
        <w:spacing w:after="0" w:line="240" w:lineRule="auto"/>
        <w:jc w:val="both"/>
        <w:rPr>
          <w:rFonts w:ascii="Arial" w:hAnsi="Arial" w:cs="Arial"/>
          <w:i/>
          <w:sz w:val="24"/>
          <w:szCs w:val="24"/>
        </w:rPr>
      </w:pPr>
      <w:r w:rsidRPr="0043743F">
        <w:rPr>
          <w:rFonts w:ascii="Arial" w:hAnsi="Arial" w:cs="Arial"/>
          <w:i/>
          <w:sz w:val="24"/>
          <w:szCs w:val="24"/>
        </w:rPr>
        <w:t>state that it is an application under section 80F of the Employment rights Act 1996</w:t>
      </w:r>
    </w:p>
    <w:p w:rsidR="0093565F" w:rsidRPr="0043743F" w:rsidRDefault="0093565F" w:rsidP="0093565F">
      <w:pPr>
        <w:pStyle w:val="ListParagraph"/>
        <w:numPr>
          <w:ilvl w:val="0"/>
          <w:numId w:val="2"/>
        </w:numPr>
        <w:autoSpaceDE w:val="0"/>
        <w:autoSpaceDN w:val="0"/>
        <w:adjustRightInd w:val="0"/>
        <w:spacing w:after="0" w:line="240" w:lineRule="auto"/>
        <w:jc w:val="both"/>
        <w:rPr>
          <w:rFonts w:ascii="Arial" w:hAnsi="Arial" w:cs="Arial"/>
          <w:i/>
          <w:sz w:val="24"/>
          <w:szCs w:val="24"/>
        </w:rPr>
      </w:pPr>
      <w:r w:rsidRPr="0043743F">
        <w:rPr>
          <w:rFonts w:ascii="Arial" w:hAnsi="Arial" w:cs="Arial"/>
          <w:i/>
          <w:sz w:val="24"/>
          <w:szCs w:val="24"/>
        </w:rPr>
        <w:t xml:space="preserve">explain the change being requested and propose a start date; </w:t>
      </w:r>
    </w:p>
    <w:p w:rsidR="0093565F" w:rsidRPr="0043743F" w:rsidRDefault="0093565F" w:rsidP="0093565F">
      <w:pPr>
        <w:pStyle w:val="ListParagraph"/>
        <w:numPr>
          <w:ilvl w:val="0"/>
          <w:numId w:val="2"/>
        </w:numPr>
        <w:autoSpaceDE w:val="0"/>
        <w:autoSpaceDN w:val="0"/>
        <w:adjustRightInd w:val="0"/>
        <w:spacing w:after="0" w:line="240" w:lineRule="auto"/>
        <w:jc w:val="both"/>
        <w:rPr>
          <w:rFonts w:ascii="Arial" w:hAnsi="Arial" w:cs="Arial"/>
          <w:i/>
          <w:sz w:val="24"/>
          <w:szCs w:val="24"/>
        </w:rPr>
      </w:pPr>
      <w:r w:rsidRPr="0043743F">
        <w:rPr>
          <w:rFonts w:ascii="Arial" w:hAnsi="Arial" w:cs="Arial"/>
          <w:i/>
          <w:sz w:val="24"/>
          <w:szCs w:val="24"/>
        </w:rPr>
        <w:t xml:space="preserve">identify the impact the change would have on the business and how that might be dealt with; and </w:t>
      </w:r>
    </w:p>
    <w:p w:rsidR="0093565F" w:rsidRPr="0043743F" w:rsidRDefault="0093565F" w:rsidP="0093565F">
      <w:pPr>
        <w:pStyle w:val="ListParagraph"/>
        <w:numPr>
          <w:ilvl w:val="0"/>
          <w:numId w:val="2"/>
        </w:numPr>
        <w:autoSpaceDE w:val="0"/>
        <w:autoSpaceDN w:val="0"/>
        <w:adjustRightInd w:val="0"/>
        <w:spacing w:after="0" w:line="240" w:lineRule="auto"/>
        <w:jc w:val="both"/>
        <w:rPr>
          <w:rFonts w:ascii="Arial" w:hAnsi="Arial" w:cs="Arial"/>
          <w:i/>
          <w:sz w:val="24"/>
          <w:szCs w:val="24"/>
        </w:rPr>
      </w:pPr>
      <w:r w:rsidRPr="0043743F">
        <w:rPr>
          <w:rFonts w:ascii="Arial" w:hAnsi="Arial" w:cs="Arial"/>
          <w:i/>
          <w:sz w:val="24"/>
          <w:szCs w:val="24"/>
        </w:rPr>
        <w:t>state whether the employee has made any previous flexible working requests, and if so when</w:t>
      </w:r>
    </w:p>
    <w:p w:rsidR="0093565F" w:rsidRDefault="0093565F" w:rsidP="0093565F">
      <w:pPr>
        <w:autoSpaceDE w:val="0"/>
        <w:autoSpaceDN w:val="0"/>
        <w:adjustRightInd w:val="0"/>
        <w:spacing w:after="0" w:line="240" w:lineRule="auto"/>
        <w:jc w:val="both"/>
        <w:rPr>
          <w:rFonts w:ascii="Arial" w:hAnsi="Arial" w:cs="Arial"/>
          <w:sz w:val="24"/>
          <w:szCs w:val="24"/>
          <w:u w:val="single"/>
        </w:rPr>
      </w:pPr>
    </w:p>
    <w:p w:rsidR="0093565F" w:rsidRDefault="0093565F" w:rsidP="0093565F">
      <w:pPr>
        <w:autoSpaceDE w:val="0"/>
        <w:autoSpaceDN w:val="0"/>
        <w:adjustRightInd w:val="0"/>
        <w:spacing w:after="0" w:line="240" w:lineRule="auto"/>
        <w:jc w:val="both"/>
        <w:rPr>
          <w:rFonts w:ascii="Arial" w:hAnsi="Arial" w:cs="Arial"/>
          <w:sz w:val="24"/>
          <w:szCs w:val="24"/>
          <w:u w:val="single"/>
        </w:rPr>
      </w:pPr>
      <w:r w:rsidRPr="000C10E2">
        <w:rPr>
          <w:rFonts w:ascii="Arial" w:hAnsi="Arial" w:cs="Arial"/>
          <w:sz w:val="24"/>
          <w:szCs w:val="24"/>
          <w:u w:val="single"/>
        </w:rPr>
        <w:t xml:space="preserve">Further amendments </w:t>
      </w:r>
    </w:p>
    <w:p w:rsidR="0093565F" w:rsidRDefault="0093565F" w:rsidP="0093565F">
      <w:pPr>
        <w:autoSpaceDE w:val="0"/>
        <w:autoSpaceDN w:val="0"/>
        <w:adjustRightInd w:val="0"/>
        <w:spacing w:after="0" w:line="240" w:lineRule="auto"/>
        <w:jc w:val="both"/>
        <w:rPr>
          <w:rFonts w:ascii="Arial" w:hAnsi="Arial" w:cs="Arial"/>
          <w:sz w:val="24"/>
          <w:szCs w:val="24"/>
          <w:u w:val="single"/>
        </w:rPr>
      </w:pPr>
    </w:p>
    <w:p w:rsidR="0093565F" w:rsidRPr="000C4A09" w:rsidRDefault="000B57CB" w:rsidP="0093565F">
      <w:pPr>
        <w:autoSpaceDE w:val="0"/>
        <w:autoSpaceDN w:val="0"/>
        <w:adjustRightInd w:val="0"/>
        <w:spacing w:after="0" w:line="240" w:lineRule="auto"/>
        <w:ind w:left="567" w:hanging="567"/>
        <w:jc w:val="both"/>
        <w:rPr>
          <w:rFonts w:ascii="Arial" w:hAnsi="Arial" w:cs="Arial"/>
          <w:sz w:val="24"/>
          <w:szCs w:val="24"/>
        </w:rPr>
      </w:pPr>
      <w:r>
        <w:rPr>
          <w:rFonts w:ascii="Arial" w:hAnsi="Arial" w:cs="Arial"/>
          <w:sz w:val="24"/>
          <w:szCs w:val="24"/>
        </w:rPr>
        <w:t>10</w:t>
      </w:r>
      <w:r w:rsidR="0093565F">
        <w:rPr>
          <w:rFonts w:ascii="Arial" w:hAnsi="Arial" w:cs="Arial"/>
          <w:sz w:val="24"/>
          <w:szCs w:val="24"/>
        </w:rPr>
        <w:t>.</w:t>
      </w:r>
      <w:r w:rsidR="0093565F">
        <w:rPr>
          <w:rFonts w:ascii="Arial" w:hAnsi="Arial" w:cs="Arial"/>
          <w:sz w:val="24"/>
          <w:szCs w:val="24"/>
        </w:rPr>
        <w:tab/>
        <w:t xml:space="preserve">Further subsequent amendments to Section 4 part D of the Grey Book are listed below.  </w:t>
      </w:r>
    </w:p>
    <w:p w:rsidR="0093565F" w:rsidRDefault="0093565F" w:rsidP="0093565F">
      <w:pPr>
        <w:pStyle w:val="ListParagraph"/>
        <w:autoSpaceDE w:val="0"/>
        <w:autoSpaceDN w:val="0"/>
        <w:adjustRightInd w:val="0"/>
        <w:spacing w:after="0" w:line="240" w:lineRule="auto"/>
        <w:jc w:val="both"/>
        <w:rPr>
          <w:rFonts w:ascii="Arial" w:hAnsi="Arial" w:cs="Arial"/>
          <w:sz w:val="24"/>
          <w:szCs w:val="24"/>
        </w:rPr>
      </w:pPr>
    </w:p>
    <w:tbl>
      <w:tblPr>
        <w:tblStyle w:val="TableGrid"/>
        <w:tblW w:w="0" w:type="auto"/>
        <w:tblInd w:w="675" w:type="dxa"/>
        <w:tblLook w:val="04A0" w:firstRow="1" w:lastRow="0" w:firstColumn="1" w:lastColumn="0" w:noHBand="0" w:noVBand="1"/>
      </w:tblPr>
      <w:tblGrid>
        <w:gridCol w:w="2410"/>
        <w:gridCol w:w="6157"/>
      </w:tblGrid>
      <w:tr w:rsidR="0093565F" w:rsidTr="00EB0613">
        <w:tc>
          <w:tcPr>
            <w:tcW w:w="2410" w:type="dxa"/>
          </w:tcPr>
          <w:p w:rsidR="0093565F" w:rsidRDefault="0093565F" w:rsidP="00EB0613">
            <w:pPr>
              <w:jc w:val="center"/>
              <w:rPr>
                <w:rFonts w:ascii="Arial" w:eastAsia="Times New Roman" w:hAnsi="Arial" w:cs="Arial"/>
                <w:sz w:val="24"/>
                <w:szCs w:val="24"/>
                <w:lang w:eastAsia="en-GB"/>
              </w:rPr>
            </w:pPr>
            <w:r>
              <w:rPr>
                <w:rFonts w:ascii="Arial" w:eastAsia="Times New Roman" w:hAnsi="Arial" w:cs="Arial"/>
                <w:sz w:val="24"/>
                <w:szCs w:val="24"/>
                <w:lang w:eastAsia="en-GB"/>
              </w:rPr>
              <w:t>Paragraph number</w:t>
            </w:r>
          </w:p>
        </w:tc>
        <w:tc>
          <w:tcPr>
            <w:tcW w:w="6157" w:type="dxa"/>
          </w:tcPr>
          <w:p w:rsidR="0093565F" w:rsidRDefault="0093565F" w:rsidP="00EB0613">
            <w:pPr>
              <w:jc w:val="center"/>
              <w:rPr>
                <w:rFonts w:ascii="Arial" w:eastAsia="Times New Roman" w:hAnsi="Arial" w:cs="Arial"/>
                <w:sz w:val="24"/>
                <w:szCs w:val="24"/>
                <w:lang w:eastAsia="en-GB"/>
              </w:rPr>
            </w:pPr>
            <w:r>
              <w:rPr>
                <w:rFonts w:ascii="Arial" w:eastAsia="Times New Roman" w:hAnsi="Arial" w:cs="Arial"/>
                <w:sz w:val="24"/>
                <w:szCs w:val="24"/>
                <w:lang w:eastAsia="en-GB"/>
              </w:rPr>
              <w:t>Amendment</w:t>
            </w:r>
          </w:p>
        </w:tc>
      </w:tr>
      <w:tr w:rsidR="0093565F" w:rsidTr="00EB0613">
        <w:tc>
          <w:tcPr>
            <w:tcW w:w="2410" w:type="dxa"/>
          </w:tcPr>
          <w:p w:rsidR="0093565F" w:rsidRDefault="0093565F" w:rsidP="00EB0613">
            <w:pPr>
              <w:jc w:val="center"/>
              <w:rPr>
                <w:rFonts w:ascii="Arial" w:eastAsia="Times New Roman" w:hAnsi="Arial" w:cs="Arial"/>
                <w:sz w:val="24"/>
                <w:szCs w:val="24"/>
                <w:lang w:eastAsia="en-GB"/>
              </w:rPr>
            </w:pPr>
            <w:r>
              <w:rPr>
                <w:rFonts w:ascii="Arial" w:eastAsia="Times New Roman" w:hAnsi="Arial" w:cs="Arial"/>
                <w:sz w:val="24"/>
                <w:szCs w:val="24"/>
                <w:lang w:eastAsia="en-GB"/>
              </w:rPr>
              <w:t>6</w:t>
            </w:r>
          </w:p>
        </w:tc>
        <w:tc>
          <w:tcPr>
            <w:tcW w:w="6157" w:type="dxa"/>
          </w:tcPr>
          <w:p w:rsidR="0093565F" w:rsidRDefault="0093565F" w:rsidP="00EB0613">
            <w:pPr>
              <w:rPr>
                <w:rFonts w:ascii="Arial" w:eastAsia="Times New Roman" w:hAnsi="Arial" w:cs="Arial"/>
                <w:sz w:val="24"/>
                <w:szCs w:val="24"/>
                <w:lang w:eastAsia="en-GB"/>
              </w:rPr>
            </w:pPr>
            <w:r>
              <w:rPr>
                <w:rFonts w:ascii="Arial" w:eastAsia="Times New Roman" w:hAnsi="Arial" w:cs="Arial"/>
                <w:sz w:val="24"/>
                <w:szCs w:val="24"/>
                <w:lang w:eastAsia="en-GB"/>
              </w:rPr>
              <w:t>cross</w:t>
            </w:r>
            <w:r w:rsidRPr="003E2FC1">
              <w:rPr>
                <w:rFonts w:ascii="Arial" w:eastAsia="Times New Roman" w:hAnsi="Arial" w:cs="Arial"/>
                <w:sz w:val="24"/>
                <w:szCs w:val="24"/>
                <w:lang w:eastAsia="en-GB"/>
              </w:rPr>
              <w:t xml:space="preserve"> reference to paragraph 36 becomes</w:t>
            </w:r>
            <w:r>
              <w:rPr>
                <w:rFonts w:ascii="Arial" w:eastAsia="Times New Roman" w:hAnsi="Arial" w:cs="Arial"/>
                <w:sz w:val="24"/>
                <w:szCs w:val="24"/>
                <w:lang w:eastAsia="en-GB"/>
              </w:rPr>
              <w:t xml:space="preserve"> </w:t>
            </w:r>
            <w:r w:rsidRPr="003E2FC1">
              <w:rPr>
                <w:rFonts w:ascii="Arial" w:eastAsia="Times New Roman" w:hAnsi="Arial" w:cs="Arial"/>
                <w:sz w:val="24"/>
                <w:szCs w:val="24"/>
                <w:lang w:eastAsia="en-GB"/>
              </w:rPr>
              <w:t>37</w:t>
            </w:r>
          </w:p>
        </w:tc>
      </w:tr>
      <w:tr w:rsidR="0093565F" w:rsidTr="00EB0613">
        <w:tc>
          <w:tcPr>
            <w:tcW w:w="2410" w:type="dxa"/>
          </w:tcPr>
          <w:p w:rsidR="0093565F" w:rsidRDefault="0093565F" w:rsidP="00EB0613">
            <w:pPr>
              <w:jc w:val="center"/>
              <w:rPr>
                <w:rFonts w:ascii="Arial" w:eastAsia="Times New Roman" w:hAnsi="Arial" w:cs="Arial"/>
                <w:sz w:val="24"/>
                <w:szCs w:val="24"/>
                <w:lang w:eastAsia="en-GB"/>
              </w:rPr>
            </w:pPr>
            <w:r>
              <w:rPr>
                <w:rFonts w:ascii="Arial" w:eastAsia="Times New Roman" w:hAnsi="Arial" w:cs="Arial"/>
                <w:sz w:val="24"/>
                <w:szCs w:val="24"/>
                <w:lang w:eastAsia="en-GB"/>
              </w:rPr>
              <w:t>10(3)</w:t>
            </w:r>
          </w:p>
        </w:tc>
        <w:tc>
          <w:tcPr>
            <w:tcW w:w="6157" w:type="dxa"/>
          </w:tcPr>
          <w:p w:rsidR="0093565F" w:rsidRDefault="0093565F" w:rsidP="00EB0613">
            <w:pPr>
              <w:rPr>
                <w:rFonts w:ascii="Arial" w:eastAsia="Times New Roman" w:hAnsi="Arial" w:cs="Arial"/>
                <w:sz w:val="24"/>
                <w:szCs w:val="24"/>
                <w:lang w:eastAsia="en-GB"/>
              </w:rPr>
            </w:pPr>
            <w:r>
              <w:rPr>
                <w:rFonts w:ascii="Arial" w:eastAsia="Times New Roman" w:hAnsi="Arial" w:cs="Arial"/>
                <w:sz w:val="24"/>
                <w:szCs w:val="24"/>
                <w:lang w:eastAsia="en-GB"/>
              </w:rPr>
              <w:t xml:space="preserve">cross </w:t>
            </w:r>
            <w:r w:rsidRPr="003E2FC1">
              <w:rPr>
                <w:rFonts w:ascii="Arial" w:eastAsia="Times New Roman" w:hAnsi="Arial" w:cs="Arial"/>
                <w:sz w:val="24"/>
                <w:szCs w:val="24"/>
                <w:lang w:eastAsia="en-GB"/>
              </w:rPr>
              <w:t xml:space="preserve">reference to paragraph 20 </w:t>
            </w:r>
            <w:r>
              <w:rPr>
                <w:rFonts w:ascii="Arial" w:eastAsia="Times New Roman" w:hAnsi="Arial" w:cs="Arial"/>
                <w:sz w:val="24"/>
                <w:szCs w:val="24"/>
                <w:lang w:eastAsia="en-GB"/>
              </w:rPr>
              <w:t xml:space="preserve">becomes </w:t>
            </w:r>
            <w:r w:rsidRPr="003E2FC1">
              <w:rPr>
                <w:rFonts w:ascii="Arial" w:eastAsia="Times New Roman" w:hAnsi="Arial" w:cs="Arial"/>
                <w:sz w:val="24"/>
                <w:szCs w:val="24"/>
                <w:lang w:eastAsia="en-GB"/>
              </w:rPr>
              <w:t>21</w:t>
            </w:r>
          </w:p>
        </w:tc>
      </w:tr>
      <w:tr w:rsidR="0093565F" w:rsidTr="00EB0613">
        <w:tc>
          <w:tcPr>
            <w:tcW w:w="2410" w:type="dxa"/>
          </w:tcPr>
          <w:p w:rsidR="0093565F" w:rsidRDefault="0093565F" w:rsidP="00EB0613">
            <w:pPr>
              <w:jc w:val="center"/>
              <w:rPr>
                <w:rFonts w:ascii="Arial" w:eastAsia="Times New Roman" w:hAnsi="Arial" w:cs="Arial"/>
                <w:sz w:val="24"/>
                <w:szCs w:val="24"/>
                <w:lang w:eastAsia="en-GB"/>
              </w:rPr>
            </w:pPr>
            <w:r>
              <w:rPr>
                <w:rFonts w:ascii="Arial" w:eastAsia="Times New Roman" w:hAnsi="Arial" w:cs="Arial"/>
                <w:sz w:val="24"/>
                <w:szCs w:val="24"/>
                <w:lang w:eastAsia="en-GB"/>
              </w:rPr>
              <w:t>21</w:t>
            </w:r>
          </w:p>
        </w:tc>
        <w:tc>
          <w:tcPr>
            <w:tcW w:w="6157" w:type="dxa"/>
          </w:tcPr>
          <w:p w:rsidR="0093565F" w:rsidRDefault="0093565F" w:rsidP="00EB0613">
            <w:pPr>
              <w:rPr>
                <w:rFonts w:ascii="Arial" w:eastAsia="Times New Roman" w:hAnsi="Arial" w:cs="Arial"/>
                <w:sz w:val="24"/>
                <w:szCs w:val="24"/>
                <w:lang w:eastAsia="en-GB"/>
              </w:rPr>
            </w:pPr>
            <w:r>
              <w:rPr>
                <w:rFonts w:ascii="Arial" w:eastAsia="Times New Roman" w:hAnsi="Arial" w:cs="Arial"/>
                <w:sz w:val="24"/>
                <w:szCs w:val="24"/>
                <w:lang w:eastAsia="en-GB"/>
              </w:rPr>
              <w:t>renumbered 22, cross reference to paragraph 22 becomes paragraph 23</w:t>
            </w:r>
          </w:p>
        </w:tc>
      </w:tr>
      <w:tr w:rsidR="0093565F" w:rsidTr="00EB0613">
        <w:tc>
          <w:tcPr>
            <w:tcW w:w="2410" w:type="dxa"/>
          </w:tcPr>
          <w:p w:rsidR="0093565F" w:rsidRDefault="0093565F" w:rsidP="00EB0613">
            <w:pPr>
              <w:jc w:val="center"/>
              <w:rPr>
                <w:rFonts w:ascii="Arial" w:eastAsia="Times New Roman" w:hAnsi="Arial" w:cs="Arial"/>
                <w:sz w:val="24"/>
                <w:szCs w:val="24"/>
                <w:lang w:eastAsia="en-GB"/>
              </w:rPr>
            </w:pPr>
            <w:r>
              <w:rPr>
                <w:rFonts w:ascii="Arial" w:eastAsia="Times New Roman" w:hAnsi="Arial" w:cs="Arial"/>
                <w:sz w:val="24"/>
                <w:szCs w:val="24"/>
                <w:lang w:eastAsia="en-GB"/>
              </w:rPr>
              <w:t>22</w:t>
            </w:r>
          </w:p>
        </w:tc>
        <w:tc>
          <w:tcPr>
            <w:tcW w:w="6157" w:type="dxa"/>
          </w:tcPr>
          <w:p w:rsidR="0093565F" w:rsidRDefault="0093565F" w:rsidP="00EB0613">
            <w:pPr>
              <w:rPr>
                <w:rFonts w:ascii="Arial" w:eastAsia="Times New Roman" w:hAnsi="Arial" w:cs="Arial"/>
                <w:sz w:val="24"/>
                <w:szCs w:val="24"/>
                <w:lang w:eastAsia="en-GB"/>
              </w:rPr>
            </w:pPr>
            <w:r>
              <w:rPr>
                <w:rFonts w:ascii="Arial" w:eastAsia="Times New Roman" w:hAnsi="Arial" w:cs="Arial"/>
                <w:sz w:val="24"/>
                <w:szCs w:val="24"/>
                <w:lang w:eastAsia="en-GB"/>
              </w:rPr>
              <w:t xml:space="preserve">renumbered 23, cross reference to paragraph 21 becomes paragraph 22 </w:t>
            </w:r>
          </w:p>
        </w:tc>
      </w:tr>
      <w:tr w:rsidR="0093565F" w:rsidTr="00EB0613">
        <w:tc>
          <w:tcPr>
            <w:tcW w:w="2410" w:type="dxa"/>
          </w:tcPr>
          <w:p w:rsidR="0093565F" w:rsidRDefault="0093565F" w:rsidP="00EB0613">
            <w:pPr>
              <w:jc w:val="center"/>
              <w:rPr>
                <w:rFonts w:ascii="Arial" w:eastAsia="Times New Roman" w:hAnsi="Arial" w:cs="Arial"/>
                <w:sz w:val="24"/>
                <w:szCs w:val="24"/>
                <w:lang w:eastAsia="en-GB"/>
              </w:rPr>
            </w:pPr>
            <w:r>
              <w:rPr>
                <w:rFonts w:ascii="Arial" w:eastAsia="Times New Roman" w:hAnsi="Arial" w:cs="Arial"/>
                <w:sz w:val="24"/>
                <w:szCs w:val="24"/>
                <w:lang w:eastAsia="en-GB"/>
              </w:rPr>
              <w:t>26</w:t>
            </w:r>
          </w:p>
        </w:tc>
        <w:tc>
          <w:tcPr>
            <w:tcW w:w="6157" w:type="dxa"/>
          </w:tcPr>
          <w:p w:rsidR="0093565F" w:rsidRDefault="0093565F" w:rsidP="00EB0613">
            <w:pPr>
              <w:rPr>
                <w:rFonts w:ascii="Arial" w:eastAsia="Times New Roman" w:hAnsi="Arial" w:cs="Arial"/>
                <w:sz w:val="24"/>
                <w:szCs w:val="24"/>
                <w:lang w:eastAsia="en-GB"/>
              </w:rPr>
            </w:pPr>
            <w:r>
              <w:rPr>
                <w:rFonts w:ascii="Arial" w:eastAsia="Times New Roman" w:hAnsi="Arial" w:cs="Arial"/>
                <w:sz w:val="24"/>
                <w:szCs w:val="24"/>
                <w:lang w:eastAsia="en-GB"/>
              </w:rPr>
              <w:t>renumbered 27, cross references to paragraphs ‘24 or 25’ become ‘25 or 26’</w:t>
            </w:r>
          </w:p>
        </w:tc>
      </w:tr>
      <w:tr w:rsidR="0093565F" w:rsidTr="00EB0613">
        <w:tc>
          <w:tcPr>
            <w:tcW w:w="2410" w:type="dxa"/>
          </w:tcPr>
          <w:p w:rsidR="0093565F" w:rsidRDefault="0093565F" w:rsidP="00EB0613">
            <w:pPr>
              <w:jc w:val="center"/>
              <w:rPr>
                <w:rFonts w:ascii="Arial" w:eastAsia="Times New Roman" w:hAnsi="Arial" w:cs="Arial"/>
                <w:sz w:val="24"/>
                <w:szCs w:val="24"/>
                <w:lang w:eastAsia="en-GB"/>
              </w:rPr>
            </w:pPr>
            <w:r>
              <w:rPr>
                <w:rFonts w:ascii="Arial" w:eastAsia="Times New Roman" w:hAnsi="Arial" w:cs="Arial"/>
                <w:sz w:val="24"/>
                <w:szCs w:val="24"/>
                <w:lang w:eastAsia="en-GB"/>
              </w:rPr>
              <w:t>27</w:t>
            </w:r>
          </w:p>
        </w:tc>
        <w:tc>
          <w:tcPr>
            <w:tcW w:w="6157" w:type="dxa"/>
          </w:tcPr>
          <w:p w:rsidR="0093565F" w:rsidRDefault="0093565F" w:rsidP="00EB0613">
            <w:pPr>
              <w:rPr>
                <w:rFonts w:ascii="Arial" w:eastAsia="Times New Roman" w:hAnsi="Arial" w:cs="Arial"/>
                <w:sz w:val="24"/>
                <w:szCs w:val="24"/>
                <w:lang w:eastAsia="en-GB"/>
              </w:rPr>
            </w:pPr>
            <w:r>
              <w:rPr>
                <w:rFonts w:ascii="Arial" w:eastAsia="Times New Roman" w:hAnsi="Arial" w:cs="Arial"/>
                <w:sz w:val="24"/>
                <w:szCs w:val="24"/>
                <w:lang w:eastAsia="en-GB"/>
              </w:rPr>
              <w:t>renumbered 28, cross references to paragraphs ’24 or 25’ become ’25 or 26’.</w:t>
            </w:r>
          </w:p>
        </w:tc>
      </w:tr>
    </w:tbl>
    <w:p w:rsidR="0093565F" w:rsidRDefault="0093565F" w:rsidP="0093565F">
      <w:pPr>
        <w:spacing w:after="0" w:line="240" w:lineRule="auto"/>
        <w:ind w:left="567"/>
        <w:rPr>
          <w:rFonts w:ascii="Arial" w:eastAsia="Times New Roman" w:hAnsi="Arial" w:cs="Arial"/>
          <w:sz w:val="24"/>
          <w:szCs w:val="24"/>
          <w:lang w:eastAsia="en-GB"/>
        </w:rPr>
      </w:pPr>
    </w:p>
    <w:p w:rsidR="0093565F" w:rsidRDefault="0093565F" w:rsidP="0093565F">
      <w:pPr>
        <w:spacing w:after="0" w:line="240" w:lineRule="auto"/>
        <w:rPr>
          <w:rFonts w:ascii="Arial" w:eastAsia="Times New Roman" w:hAnsi="Arial" w:cs="Arial"/>
          <w:sz w:val="24"/>
          <w:szCs w:val="24"/>
          <w:lang w:eastAsia="en-GB"/>
        </w:rPr>
      </w:pPr>
    </w:p>
    <w:p w:rsidR="0093565F" w:rsidRPr="0093565F" w:rsidRDefault="0093565F" w:rsidP="0093565F">
      <w:pPr>
        <w:spacing w:after="0" w:line="240" w:lineRule="auto"/>
        <w:rPr>
          <w:rFonts w:ascii="Arial" w:eastAsia="Times New Roman" w:hAnsi="Arial" w:cs="Arial"/>
          <w:sz w:val="24"/>
          <w:szCs w:val="24"/>
          <w:u w:val="single"/>
          <w:lang w:eastAsia="en-GB"/>
        </w:rPr>
      </w:pPr>
      <w:r>
        <w:rPr>
          <w:rFonts w:ascii="Arial" w:eastAsia="Times New Roman" w:hAnsi="Arial" w:cs="Arial"/>
          <w:sz w:val="24"/>
          <w:szCs w:val="24"/>
          <w:u w:val="single"/>
          <w:lang w:eastAsia="en-GB"/>
        </w:rPr>
        <w:t>Shared Parental Leave</w:t>
      </w:r>
    </w:p>
    <w:p w:rsidR="0093565F" w:rsidRDefault="0093565F" w:rsidP="0093565F">
      <w:pPr>
        <w:spacing w:after="0" w:line="240" w:lineRule="auto"/>
        <w:rPr>
          <w:rFonts w:ascii="Arial" w:eastAsia="Times New Roman" w:hAnsi="Arial" w:cs="Arial"/>
          <w:sz w:val="24"/>
          <w:szCs w:val="24"/>
          <w:lang w:eastAsia="en-GB"/>
        </w:rPr>
      </w:pPr>
    </w:p>
    <w:p w:rsidR="0093565F" w:rsidRDefault="0093565F" w:rsidP="0093565F">
      <w:pPr>
        <w:spacing w:after="0" w:line="240" w:lineRule="auto"/>
        <w:ind w:left="720" w:hanging="720"/>
        <w:rPr>
          <w:rFonts w:ascii="Arial" w:eastAsia="Times New Roman" w:hAnsi="Arial" w:cs="Arial"/>
          <w:sz w:val="24"/>
          <w:szCs w:val="24"/>
          <w:lang w:eastAsia="en-GB"/>
        </w:rPr>
      </w:pPr>
      <w:r>
        <w:rPr>
          <w:rFonts w:ascii="Arial" w:eastAsia="Times New Roman" w:hAnsi="Arial" w:cs="Arial"/>
          <w:sz w:val="24"/>
          <w:szCs w:val="24"/>
          <w:lang w:eastAsia="en-GB"/>
        </w:rPr>
        <w:t>1</w:t>
      </w:r>
      <w:r w:rsidR="000B57CB">
        <w:rPr>
          <w:rFonts w:ascii="Arial" w:eastAsia="Times New Roman" w:hAnsi="Arial" w:cs="Arial"/>
          <w:sz w:val="24"/>
          <w:szCs w:val="24"/>
          <w:lang w:eastAsia="en-GB"/>
        </w:rPr>
        <w:t>1</w:t>
      </w:r>
      <w:r>
        <w:rPr>
          <w:rFonts w:ascii="Arial" w:eastAsia="Times New Roman" w:hAnsi="Arial" w:cs="Arial"/>
          <w:sz w:val="24"/>
          <w:szCs w:val="24"/>
          <w:lang w:eastAsia="en-GB"/>
        </w:rPr>
        <w:t>.</w:t>
      </w:r>
      <w:r>
        <w:rPr>
          <w:rFonts w:ascii="Arial" w:eastAsia="Times New Roman" w:hAnsi="Arial" w:cs="Arial"/>
          <w:sz w:val="24"/>
          <w:szCs w:val="24"/>
          <w:lang w:eastAsia="en-GB"/>
        </w:rPr>
        <w:tab/>
        <w:t xml:space="preserve">The accompanying circular (NJC/02/15) provides information in respect of the statutory introduction of Shared Parental Leave. </w:t>
      </w:r>
    </w:p>
    <w:p w:rsidR="0093565F" w:rsidRDefault="0093565F" w:rsidP="0093565F">
      <w:pPr>
        <w:spacing w:after="0" w:line="240" w:lineRule="auto"/>
        <w:rPr>
          <w:rFonts w:ascii="Arial" w:eastAsia="Times New Roman" w:hAnsi="Arial" w:cs="Arial"/>
          <w:sz w:val="24"/>
          <w:szCs w:val="24"/>
          <w:lang w:eastAsia="en-GB"/>
        </w:rPr>
      </w:pPr>
    </w:p>
    <w:p w:rsidR="0093565F" w:rsidRPr="009E24AC" w:rsidRDefault="0093565F" w:rsidP="0093565F">
      <w:pPr>
        <w:tabs>
          <w:tab w:val="left" w:pos="-720"/>
        </w:tabs>
        <w:suppressAutoHyphens/>
        <w:spacing w:after="0" w:line="240" w:lineRule="auto"/>
        <w:jc w:val="both"/>
        <w:rPr>
          <w:rFonts w:ascii="Arial" w:eastAsia="Times New Roman" w:hAnsi="Arial" w:cs="Arial"/>
          <w:spacing w:val="-3"/>
          <w:sz w:val="24"/>
          <w:szCs w:val="20"/>
        </w:rPr>
      </w:pPr>
      <w:r w:rsidRPr="009E24AC">
        <w:rPr>
          <w:rFonts w:ascii="Arial" w:eastAsia="Times New Roman" w:hAnsi="Arial" w:cs="Arial"/>
          <w:spacing w:val="-3"/>
          <w:sz w:val="24"/>
          <w:szCs w:val="20"/>
        </w:rPr>
        <w:t>Yours faithfully</w:t>
      </w:r>
    </w:p>
    <w:p w:rsidR="0093565F" w:rsidRPr="009E24AC" w:rsidRDefault="0093565F" w:rsidP="0093565F">
      <w:pPr>
        <w:tabs>
          <w:tab w:val="left" w:pos="-720"/>
        </w:tabs>
        <w:suppressAutoHyphens/>
        <w:spacing w:after="0" w:line="240" w:lineRule="auto"/>
        <w:jc w:val="both"/>
        <w:rPr>
          <w:rFonts w:ascii="Arial" w:eastAsia="Times New Roman" w:hAnsi="Arial" w:cs="Arial"/>
          <w:b/>
          <w:spacing w:val="-3"/>
          <w:sz w:val="24"/>
          <w:szCs w:val="20"/>
        </w:rPr>
      </w:pPr>
    </w:p>
    <w:p w:rsidR="0093565F" w:rsidRPr="009E24AC" w:rsidRDefault="0093565F" w:rsidP="0093565F">
      <w:pPr>
        <w:tabs>
          <w:tab w:val="left" w:pos="-720"/>
        </w:tabs>
        <w:suppressAutoHyphens/>
        <w:spacing w:after="0" w:line="240" w:lineRule="auto"/>
        <w:jc w:val="both"/>
        <w:rPr>
          <w:rFonts w:ascii="Arial" w:eastAsia="Times New Roman" w:hAnsi="Arial" w:cs="Arial"/>
          <w:b/>
          <w:spacing w:val="-3"/>
          <w:sz w:val="24"/>
          <w:szCs w:val="20"/>
        </w:rPr>
      </w:pPr>
      <w:r w:rsidRPr="009E24AC">
        <w:rPr>
          <w:rFonts w:ascii="Arial" w:eastAsia="Times New Roman" w:hAnsi="Arial" w:cs="Arial"/>
          <w:b/>
          <w:spacing w:val="-3"/>
          <w:sz w:val="24"/>
          <w:szCs w:val="20"/>
        </w:rPr>
        <w:t xml:space="preserve">SIMON PANNELL </w:t>
      </w:r>
    </w:p>
    <w:p w:rsidR="0093565F" w:rsidRPr="009E24AC" w:rsidRDefault="0093565F" w:rsidP="0093565F">
      <w:pPr>
        <w:keepNext/>
        <w:tabs>
          <w:tab w:val="left" w:pos="-720"/>
        </w:tabs>
        <w:suppressAutoHyphens/>
        <w:spacing w:after="0" w:line="240" w:lineRule="auto"/>
        <w:jc w:val="both"/>
        <w:outlineLvl w:val="7"/>
        <w:rPr>
          <w:rFonts w:ascii="Arial" w:eastAsia="Times New Roman" w:hAnsi="Arial" w:cs="Arial"/>
          <w:b/>
          <w:spacing w:val="-3"/>
          <w:sz w:val="24"/>
          <w:szCs w:val="20"/>
        </w:rPr>
      </w:pPr>
      <w:r w:rsidRPr="009E24AC">
        <w:rPr>
          <w:rFonts w:ascii="Arial" w:eastAsia="Times New Roman" w:hAnsi="Arial" w:cs="Arial"/>
          <w:b/>
          <w:spacing w:val="-3"/>
          <w:sz w:val="24"/>
          <w:szCs w:val="20"/>
        </w:rPr>
        <w:t>MATT WRACK</w:t>
      </w:r>
    </w:p>
    <w:p w:rsidR="0093565F" w:rsidRPr="009E24AC" w:rsidRDefault="0093565F" w:rsidP="0093565F">
      <w:pPr>
        <w:tabs>
          <w:tab w:val="left" w:pos="-720"/>
        </w:tabs>
        <w:suppressAutoHyphens/>
        <w:spacing w:after="0" w:line="240" w:lineRule="auto"/>
        <w:jc w:val="both"/>
        <w:rPr>
          <w:rFonts w:ascii="Arial" w:eastAsia="Times New Roman" w:hAnsi="Arial" w:cs="Arial"/>
          <w:spacing w:val="-3"/>
          <w:sz w:val="24"/>
          <w:szCs w:val="20"/>
        </w:rPr>
      </w:pPr>
      <w:r w:rsidRPr="009E24AC">
        <w:rPr>
          <w:rFonts w:ascii="Arial" w:eastAsia="Times New Roman" w:hAnsi="Arial" w:cs="Arial"/>
          <w:sz w:val="24"/>
          <w:szCs w:val="20"/>
        </w:rPr>
        <w:t>Joint Secretaries</w:t>
      </w:r>
    </w:p>
    <w:p w:rsidR="0093565F" w:rsidRDefault="0093565F" w:rsidP="0093565F">
      <w:pPr>
        <w:pStyle w:val="ListParagraph"/>
        <w:autoSpaceDE w:val="0"/>
        <w:autoSpaceDN w:val="0"/>
        <w:adjustRightInd w:val="0"/>
        <w:spacing w:after="0" w:line="240" w:lineRule="auto"/>
        <w:jc w:val="both"/>
        <w:rPr>
          <w:rFonts w:ascii="Arial" w:hAnsi="Arial" w:cs="Arial"/>
          <w:sz w:val="24"/>
          <w:szCs w:val="24"/>
        </w:rPr>
      </w:pPr>
    </w:p>
    <w:p w:rsidR="00130C2A" w:rsidRPr="00130C2A" w:rsidRDefault="00130C2A" w:rsidP="00130C2A">
      <w:pPr>
        <w:jc w:val="both"/>
        <w:rPr>
          <w:rFonts w:ascii="Arial" w:hAnsi="Arial" w:cs="Arial"/>
          <w:sz w:val="24"/>
          <w:szCs w:val="24"/>
        </w:rPr>
      </w:pPr>
    </w:p>
    <w:p w:rsidR="00130C2A" w:rsidRDefault="00130C2A" w:rsidP="00E35382">
      <w:pPr>
        <w:jc w:val="center"/>
        <w:rPr>
          <w:rFonts w:ascii="Arial" w:hAnsi="Arial" w:cs="Arial"/>
          <w:sz w:val="24"/>
          <w:szCs w:val="24"/>
        </w:rPr>
      </w:pPr>
    </w:p>
    <w:p w:rsidR="00130C2A" w:rsidRDefault="00130C2A" w:rsidP="00130C2A">
      <w:pPr>
        <w:jc w:val="both"/>
        <w:rPr>
          <w:rFonts w:ascii="Arial" w:hAnsi="Arial" w:cs="Arial"/>
          <w:sz w:val="24"/>
          <w:szCs w:val="24"/>
        </w:rPr>
      </w:pPr>
    </w:p>
    <w:sectPr w:rsidR="00130C2A" w:rsidSect="00DE0977">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Condensed">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3B2A18"/>
    <w:multiLevelType w:val="hybridMultilevel"/>
    <w:tmpl w:val="4AA87362"/>
    <w:lvl w:ilvl="0" w:tplc="ACB88C8C">
      <w:start w:val="1"/>
      <w:numFmt w:val="lowerLetter"/>
      <w:lvlText w:val="(%1)"/>
      <w:lvlJc w:val="left"/>
      <w:pPr>
        <w:ind w:left="1713" w:hanging="360"/>
      </w:pPr>
      <w:rPr>
        <w:rFonts w:hint="default"/>
      </w:rPr>
    </w:lvl>
    <w:lvl w:ilvl="1" w:tplc="08090019">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
    <w:nsid w:val="415234C9"/>
    <w:multiLevelType w:val="hybridMultilevel"/>
    <w:tmpl w:val="6F104122"/>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EBC44D1"/>
    <w:multiLevelType w:val="hybridMultilevel"/>
    <w:tmpl w:val="B57A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8822BDC"/>
    <w:multiLevelType w:val="hybridMultilevel"/>
    <w:tmpl w:val="CB2E40F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01B3473"/>
    <w:multiLevelType w:val="hybridMultilevel"/>
    <w:tmpl w:val="6F104122"/>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56B518C"/>
    <w:multiLevelType w:val="hybridMultilevel"/>
    <w:tmpl w:val="24E8206A"/>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382"/>
    <w:rsid w:val="000B57CB"/>
    <w:rsid w:val="000C10E2"/>
    <w:rsid w:val="000C4A09"/>
    <w:rsid w:val="000D6B89"/>
    <w:rsid w:val="000E2734"/>
    <w:rsid w:val="000E3F79"/>
    <w:rsid w:val="000F331F"/>
    <w:rsid w:val="00110928"/>
    <w:rsid w:val="00130207"/>
    <w:rsid w:val="00130C2A"/>
    <w:rsid w:val="00131D87"/>
    <w:rsid w:val="00144CCA"/>
    <w:rsid w:val="001E7D1D"/>
    <w:rsid w:val="001F5E97"/>
    <w:rsid w:val="002133AE"/>
    <w:rsid w:val="00236790"/>
    <w:rsid w:val="002A27D7"/>
    <w:rsid w:val="002F661D"/>
    <w:rsid w:val="00376086"/>
    <w:rsid w:val="00380FBF"/>
    <w:rsid w:val="00396174"/>
    <w:rsid w:val="003C6458"/>
    <w:rsid w:val="003E2FC1"/>
    <w:rsid w:val="0040635D"/>
    <w:rsid w:val="0042532F"/>
    <w:rsid w:val="0043743F"/>
    <w:rsid w:val="0046175E"/>
    <w:rsid w:val="00466C2C"/>
    <w:rsid w:val="00490369"/>
    <w:rsid w:val="004D4C00"/>
    <w:rsid w:val="004E05EA"/>
    <w:rsid w:val="00517253"/>
    <w:rsid w:val="00554F47"/>
    <w:rsid w:val="005754F4"/>
    <w:rsid w:val="00575EDC"/>
    <w:rsid w:val="005C618E"/>
    <w:rsid w:val="0063268C"/>
    <w:rsid w:val="00657C26"/>
    <w:rsid w:val="006634A8"/>
    <w:rsid w:val="006A4C4B"/>
    <w:rsid w:val="006B0E56"/>
    <w:rsid w:val="006B631E"/>
    <w:rsid w:val="00702D5F"/>
    <w:rsid w:val="00707D3C"/>
    <w:rsid w:val="00760F59"/>
    <w:rsid w:val="00785B02"/>
    <w:rsid w:val="007A301D"/>
    <w:rsid w:val="007A75E4"/>
    <w:rsid w:val="007F359C"/>
    <w:rsid w:val="008364A4"/>
    <w:rsid w:val="008544DA"/>
    <w:rsid w:val="00884B91"/>
    <w:rsid w:val="008E2C54"/>
    <w:rsid w:val="009167B3"/>
    <w:rsid w:val="00930A20"/>
    <w:rsid w:val="0093565F"/>
    <w:rsid w:val="00941719"/>
    <w:rsid w:val="009427EC"/>
    <w:rsid w:val="00943E70"/>
    <w:rsid w:val="009C45E2"/>
    <w:rsid w:val="009E51E6"/>
    <w:rsid w:val="009E6652"/>
    <w:rsid w:val="00A11905"/>
    <w:rsid w:val="00A25E9A"/>
    <w:rsid w:val="00A318BD"/>
    <w:rsid w:val="00A574A9"/>
    <w:rsid w:val="00AB667D"/>
    <w:rsid w:val="00AF6E13"/>
    <w:rsid w:val="00B564C8"/>
    <w:rsid w:val="00BB76B4"/>
    <w:rsid w:val="00BC6FB9"/>
    <w:rsid w:val="00BC7DE5"/>
    <w:rsid w:val="00C035CB"/>
    <w:rsid w:val="00C0745B"/>
    <w:rsid w:val="00C240A2"/>
    <w:rsid w:val="00C315B4"/>
    <w:rsid w:val="00C36844"/>
    <w:rsid w:val="00C7587A"/>
    <w:rsid w:val="00C931B9"/>
    <w:rsid w:val="00CE42DC"/>
    <w:rsid w:val="00D107F0"/>
    <w:rsid w:val="00D22F40"/>
    <w:rsid w:val="00D24423"/>
    <w:rsid w:val="00D3202F"/>
    <w:rsid w:val="00D45EDB"/>
    <w:rsid w:val="00D50DAF"/>
    <w:rsid w:val="00D90E72"/>
    <w:rsid w:val="00DA6A23"/>
    <w:rsid w:val="00DB2748"/>
    <w:rsid w:val="00DC00A6"/>
    <w:rsid w:val="00DD62AE"/>
    <w:rsid w:val="00DE0977"/>
    <w:rsid w:val="00E3519B"/>
    <w:rsid w:val="00E35382"/>
    <w:rsid w:val="00E42220"/>
    <w:rsid w:val="00E47DE0"/>
    <w:rsid w:val="00E81E8B"/>
    <w:rsid w:val="00EB4997"/>
    <w:rsid w:val="00ED017F"/>
    <w:rsid w:val="00ED44BF"/>
    <w:rsid w:val="00EF2A0B"/>
    <w:rsid w:val="00F12386"/>
    <w:rsid w:val="00F2673D"/>
    <w:rsid w:val="00F5729D"/>
    <w:rsid w:val="00FA2CEE"/>
    <w:rsid w:val="00FA7A64"/>
    <w:rsid w:val="00FC0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docId w15:val="{924929CE-0A28-4CFC-9EF6-CFE18036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DC"/>
    <w:rPr>
      <w:rFonts w:ascii="Tahoma" w:hAnsi="Tahoma" w:cs="Tahoma"/>
      <w:sz w:val="16"/>
      <w:szCs w:val="16"/>
    </w:rPr>
  </w:style>
  <w:style w:type="paragraph" w:styleId="ListParagraph">
    <w:name w:val="List Paragraph"/>
    <w:basedOn w:val="Normal"/>
    <w:uiPriority w:val="34"/>
    <w:qFormat/>
    <w:rsid w:val="00A574A9"/>
    <w:pPr>
      <w:ind w:left="720"/>
      <w:contextualSpacing/>
    </w:pPr>
  </w:style>
  <w:style w:type="character" w:styleId="CommentReference">
    <w:name w:val="annotation reference"/>
    <w:basedOn w:val="DefaultParagraphFont"/>
    <w:uiPriority w:val="99"/>
    <w:semiHidden/>
    <w:unhideWhenUsed/>
    <w:rsid w:val="00490369"/>
    <w:rPr>
      <w:sz w:val="16"/>
      <w:szCs w:val="16"/>
    </w:rPr>
  </w:style>
  <w:style w:type="paragraph" w:styleId="CommentText">
    <w:name w:val="annotation text"/>
    <w:basedOn w:val="Normal"/>
    <w:link w:val="CommentTextChar"/>
    <w:uiPriority w:val="99"/>
    <w:semiHidden/>
    <w:unhideWhenUsed/>
    <w:rsid w:val="00490369"/>
    <w:pPr>
      <w:spacing w:line="240" w:lineRule="auto"/>
    </w:pPr>
    <w:rPr>
      <w:sz w:val="20"/>
      <w:szCs w:val="20"/>
    </w:rPr>
  </w:style>
  <w:style w:type="character" w:customStyle="1" w:styleId="CommentTextChar">
    <w:name w:val="Comment Text Char"/>
    <w:basedOn w:val="DefaultParagraphFont"/>
    <w:link w:val="CommentText"/>
    <w:uiPriority w:val="99"/>
    <w:semiHidden/>
    <w:rsid w:val="00490369"/>
    <w:rPr>
      <w:sz w:val="20"/>
      <w:szCs w:val="20"/>
    </w:rPr>
  </w:style>
  <w:style w:type="paragraph" w:styleId="CommentSubject">
    <w:name w:val="annotation subject"/>
    <w:basedOn w:val="CommentText"/>
    <w:next w:val="CommentText"/>
    <w:link w:val="CommentSubjectChar"/>
    <w:uiPriority w:val="99"/>
    <w:semiHidden/>
    <w:unhideWhenUsed/>
    <w:rsid w:val="00490369"/>
    <w:rPr>
      <w:b/>
      <w:bCs/>
    </w:rPr>
  </w:style>
  <w:style w:type="character" w:customStyle="1" w:styleId="CommentSubjectChar">
    <w:name w:val="Comment Subject Char"/>
    <w:basedOn w:val="CommentTextChar"/>
    <w:link w:val="CommentSubject"/>
    <w:uiPriority w:val="99"/>
    <w:semiHidden/>
    <w:rsid w:val="00490369"/>
    <w:rPr>
      <w:b/>
      <w:bCs/>
      <w:sz w:val="20"/>
      <w:szCs w:val="20"/>
    </w:rPr>
  </w:style>
  <w:style w:type="paragraph" w:customStyle="1" w:styleId="Default">
    <w:name w:val="Default"/>
    <w:rsid w:val="0039617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E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0C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1323</Words>
  <Characters>7546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8852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Gittins</dc:creator>
  <cp:lastModifiedBy>Sharon Lester</cp:lastModifiedBy>
  <cp:revision>2</cp:revision>
  <cp:lastPrinted>2014-09-29T08:40:00Z</cp:lastPrinted>
  <dcterms:created xsi:type="dcterms:W3CDTF">2015-02-12T09:59:00Z</dcterms:created>
  <dcterms:modified xsi:type="dcterms:W3CDTF">2015-02-12T09:59:00Z</dcterms:modified>
</cp:coreProperties>
</file>