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DA8F0F" w14:textId="4A91A9FE" w:rsidR="000B3AC1" w:rsidRPr="008B7630" w:rsidRDefault="0060423D" w:rsidP="005647A2">
      <w:pPr>
        <w:tabs>
          <w:tab w:val="left" w:pos="10206"/>
        </w:tabs>
        <w:spacing w:line="240" w:lineRule="auto"/>
        <w:ind w:left="1134" w:right="560"/>
        <w:jc w:val="both"/>
        <w:rPr>
          <w:rFonts w:ascii="Arial" w:hAnsi="Arial" w:cs="Arial"/>
          <w:color w:val="000000" w:themeColor="text1"/>
          <w:sz w:val="22"/>
          <w:szCs w:val="22"/>
        </w:rPr>
      </w:pPr>
      <w:r w:rsidRPr="008B7630">
        <w:rPr>
          <w:rFonts w:ascii="Arial" w:hAnsi="Arial" w:cs="Arial"/>
          <w:b/>
          <w:noProof/>
          <w:color w:val="000000" w:themeColor="text1"/>
          <w:sz w:val="22"/>
          <w:szCs w:val="22"/>
          <w:lang w:eastAsia="en-GB"/>
        </w:rPr>
        <mc:AlternateContent>
          <mc:Choice Requires="wps">
            <w:drawing>
              <wp:anchor distT="0" distB="0" distL="114300" distR="114300" simplePos="0" relativeHeight="251660288" behindDoc="0" locked="0" layoutInCell="1" allowOverlap="1" wp14:anchorId="7F6756F3" wp14:editId="29B58B89">
                <wp:simplePos x="0" y="0"/>
                <wp:positionH relativeFrom="column">
                  <wp:posOffset>249555</wp:posOffset>
                </wp:positionH>
                <wp:positionV relativeFrom="paragraph">
                  <wp:posOffset>-8890</wp:posOffset>
                </wp:positionV>
                <wp:extent cx="3676650" cy="1059180"/>
                <wp:effectExtent l="0" t="0" r="0" b="762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1059180"/>
                        </a:xfrm>
                        <a:prstGeom prst="rect">
                          <a:avLst/>
                        </a:prstGeom>
                        <a:solidFill>
                          <a:srgbClr val="FFFFFF"/>
                        </a:solidFill>
                        <a:ln>
                          <a:noFill/>
                        </a:ln>
                        <a:extLst>
                          <a:ext uri="{91240B29-F687-4f45-9708-019B960494DF}"/>
                        </a:extLst>
                      </wps:spPr>
                      <wps:txbx>
                        <w:txbxContent>
                          <w:p w14:paraId="7822C76D" w14:textId="77777777" w:rsidR="000B3AC1" w:rsidRDefault="000B3AC1" w:rsidP="000B3AC1">
                            <w:pPr>
                              <w:spacing w:line="216" w:lineRule="auto"/>
                              <w:rPr>
                                <w:rFonts w:ascii="Arial" w:hAnsi="Arial" w:cs="Arial"/>
                                <w:noProof/>
                                <w:sz w:val="18"/>
                                <w:szCs w:val="20"/>
                              </w:rPr>
                            </w:pPr>
                          </w:p>
                          <w:p w14:paraId="6949957C" w14:textId="77777777" w:rsidR="000B3AC1" w:rsidRPr="0085506A" w:rsidRDefault="000B3AC1" w:rsidP="000B3AC1">
                            <w:pPr>
                              <w:spacing w:line="216" w:lineRule="auto"/>
                              <w:rPr>
                                <w:rFonts w:ascii="Arial" w:hAnsi="Arial" w:cs="Arial"/>
                                <w:sz w:val="18"/>
                                <w:szCs w:val="20"/>
                              </w:rPr>
                            </w:pPr>
                          </w:p>
                          <w:p w14:paraId="46F89DAC" w14:textId="77777777" w:rsidR="000B3AC1" w:rsidRPr="00380FDA" w:rsidRDefault="000B3AC1" w:rsidP="000B3AC1">
                            <w:pPr>
                              <w:spacing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6756F3" id="_x0000_t202" coordsize="21600,21600" o:spt="202" path="m,l,21600r21600,l21600,xe">
                <v:stroke joinstyle="miter"/>
                <v:path gradientshapeok="t" o:connecttype="rect"/>
              </v:shapetype>
              <v:shape id="Text Box 3" o:spid="_x0000_s1026" type="#_x0000_t202" style="position:absolute;left:0;text-align:left;margin-left:19.65pt;margin-top:-.7pt;width:289.5pt;height:8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" stroked="f">
                <v:textbox>
                  <w:txbxContent>
                    <w:p w14:paraId="7822C76D" w14:textId="77777777" w:rsidR="000B3AC1" w:rsidRDefault="000B3AC1" w:rsidP="000B3AC1">
                      <w:pPr>
                        <w:spacing w:line="216" w:lineRule="auto"/>
                        <w:rPr>
                          <w:rFonts w:ascii="Arial" w:hAnsi="Arial" w:cs="Arial"/>
                          <w:noProof/>
                          <w:sz w:val="18"/>
                          <w:szCs w:val="20"/>
                        </w:rPr>
                      </w:pPr>
                    </w:p>
                    <w:p w14:paraId="6949957C" w14:textId="77777777" w:rsidR="000B3AC1" w:rsidRPr="0085506A" w:rsidRDefault="000B3AC1" w:rsidP="000B3AC1">
                      <w:pPr>
                        <w:spacing w:line="216" w:lineRule="auto"/>
                        <w:rPr>
                          <w:rFonts w:ascii="Arial" w:hAnsi="Arial" w:cs="Arial"/>
                          <w:sz w:val="18"/>
                          <w:szCs w:val="20"/>
                        </w:rPr>
                      </w:pPr>
                    </w:p>
                    <w:p w14:paraId="46F89DAC" w14:textId="77777777" w:rsidR="000B3AC1" w:rsidRPr="00380FDA" w:rsidRDefault="000B3AC1" w:rsidP="000B3AC1">
                      <w:pPr>
                        <w:spacing w:line="240" w:lineRule="auto"/>
                        <w:rPr>
                          <w:rFonts w:ascii="Arial" w:hAnsi="Arial" w:cs="Arial"/>
                          <w:sz w:val="20"/>
                          <w:szCs w:val="20"/>
                        </w:rPr>
                      </w:pPr>
                    </w:p>
                  </w:txbxContent>
                </v:textbox>
              </v:shape>
            </w:pict>
          </mc:Fallback>
        </mc:AlternateContent>
      </w:r>
      <w:r w:rsidR="000B3AC1" w:rsidRPr="008B7630">
        <w:rPr>
          <w:rFonts w:ascii="Arial" w:hAnsi="Arial" w:cs="Arial"/>
          <w:noProof/>
          <w:color w:val="000000" w:themeColor="text1"/>
          <w:sz w:val="22"/>
          <w:szCs w:val="22"/>
          <w:lang w:eastAsia="en-GB"/>
        </w:rPr>
        <mc:AlternateContent>
          <mc:Choice Requires="wps">
            <w:drawing>
              <wp:anchor distT="0" distB="0" distL="114300" distR="114300" simplePos="0" relativeHeight="251659264" behindDoc="0" locked="0" layoutInCell="1" allowOverlap="1" wp14:anchorId="2850B81C" wp14:editId="22F1B31F">
                <wp:simplePos x="0" y="0"/>
                <wp:positionH relativeFrom="column">
                  <wp:posOffset>3821430</wp:posOffset>
                </wp:positionH>
                <wp:positionV relativeFrom="paragraph">
                  <wp:posOffset>-12700</wp:posOffset>
                </wp:positionV>
                <wp:extent cx="2714625" cy="28575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85750"/>
                        </a:xfrm>
                        <a:prstGeom prst="rect">
                          <a:avLst/>
                        </a:prstGeom>
                        <a:noFill/>
                        <a:ln w="9525">
                          <a:noFill/>
                          <a:miter lim="800000"/>
                          <a:headEnd/>
                          <a:tailEnd/>
                        </a:ln>
                      </wps:spPr>
                      <wps:txbx>
                        <w:txbxContent>
                          <w:p w14:paraId="60415D9F" w14:textId="506F8025" w:rsidR="000B3AC1" w:rsidRPr="00AE7530" w:rsidRDefault="000B3AC1" w:rsidP="00274C21">
                            <w:pPr>
                              <w:ind w:firstLine="720"/>
                              <w:rPr>
                                <w:rFonts w:ascii="Arial" w:hAnsi="Arial" w:cs="Arial"/>
                                <w:b/>
                                <w:bCs/>
                                <w:sz w:val="20"/>
                                <w:szCs w:val="22"/>
                              </w:rPr>
                            </w:pPr>
                            <w:r w:rsidRPr="00036D4E">
                              <w:rPr>
                                <w:rFonts w:ascii="Arial" w:hAnsi="Arial" w:cs="Arial"/>
                                <w:sz w:val="20"/>
                                <w:szCs w:val="22"/>
                              </w:rPr>
                              <w:t>Circular:</w:t>
                            </w:r>
                            <w:r w:rsidR="00574387">
                              <w:rPr>
                                <w:rFonts w:ascii="Arial" w:hAnsi="Arial" w:cs="Arial"/>
                                <w:sz w:val="20"/>
                                <w:szCs w:val="22"/>
                              </w:rPr>
                              <w:t xml:space="preserve"> </w:t>
                            </w:r>
                            <w:r w:rsidR="00AD7991">
                              <w:rPr>
                                <w:rFonts w:ascii="Arial" w:hAnsi="Arial" w:cs="Arial"/>
                                <w:bCs/>
                                <w:sz w:val="20"/>
                                <w:szCs w:val="22"/>
                              </w:rPr>
                              <w:t>2023HOC078</w:t>
                            </w:r>
                            <w:r w:rsidR="00AE7530" w:rsidRPr="00A25E35">
                              <w:rPr>
                                <w:rFonts w:ascii="Arial" w:hAnsi="Arial" w:cs="Arial"/>
                                <w:bCs/>
                                <w:sz w:val="20"/>
                                <w:szCs w:val="22"/>
                              </w:rPr>
                              <w:t>MW</w:t>
                            </w:r>
                          </w:p>
                          <w:p w14:paraId="440F852F" w14:textId="22753936" w:rsidR="006D76FE" w:rsidRDefault="006D76FE" w:rsidP="00274C21">
                            <w:pPr>
                              <w:ind w:firstLine="720"/>
                              <w:rPr>
                                <w:rFonts w:ascii="Arial" w:hAnsi="Arial" w:cs="Arial"/>
                                <w:sz w:val="20"/>
                                <w:szCs w:val="22"/>
                              </w:rPr>
                            </w:pPr>
                          </w:p>
                          <w:p w14:paraId="06209DFE" w14:textId="77777777" w:rsidR="006D76FE" w:rsidRPr="001E2008" w:rsidRDefault="006D76FE" w:rsidP="00274C21">
                            <w:pPr>
                              <w:ind w:firstLine="720"/>
                              <w:rPr>
                                <w:rFonts w:ascii="Arial" w:hAnsi="Arial" w:cs="Arial"/>
                                <w:sz w:val="20"/>
                                <w:szCs w:val="22"/>
                              </w:rPr>
                            </w:pPr>
                          </w:p>
                          <w:p w14:paraId="46B17C85" w14:textId="77777777" w:rsidR="000B3AC1" w:rsidRPr="00F81B0A" w:rsidRDefault="000B3AC1" w:rsidP="000B3AC1">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50B81C" id="Text Box 307" o:spid="_x0000_s1027" type="#_x0000_t202" style="position:absolute;left:0;text-align:left;margin-left:300.9pt;margin-top:-1pt;width:213.7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" filled="f" stroked="f">
                <v:textbox>
                  <w:txbxContent>
                    <w:p w14:paraId="60415D9F" w14:textId="506F8025" w:rsidR="000B3AC1" w:rsidRPr="00AE7530" w:rsidRDefault="000B3AC1" w:rsidP="00274C21">
                      <w:pPr>
                        <w:ind w:firstLine="720"/>
                        <w:rPr>
                          <w:rFonts w:ascii="Arial" w:hAnsi="Arial" w:cs="Arial"/>
                          <w:b/>
                          <w:bCs/>
                          <w:sz w:val="20"/>
                          <w:szCs w:val="22"/>
                        </w:rPr>
                      </w:pPr>
                      <w:r w:rsidRPr="00036D4E">
                        <w:rPr>
                          <w:rFonts w:ascii="Arial" w:hAnsi="Arial" w:cs="Arial"/>
                          <w:sz w:val="20"/>
                          <w:szCs w:val="22"/>
                        </w:rPr>
                        <w:t>Circular:</w:t>
                      </w:r>
                      <w:r w:rsidR="00574387">
                        <w:rPr>
                          <w:rFonts w:ascii="Arial" w:hAnsi="Arial" w:cs="Arial"/>
                          <w:sz w:val="20"/>
                          <w:szCs w:val="22"/>
                        </w:rPr>
                        <w:t xml:space="preserve"> </w:t>
                      </w:r>
                      <w:r w:rsidR="00AD7991">
                        <w:rPr>
                          <w:rFonts w:ascii="Arial" w:hAnsi="Arial" w:cs="Arial"/>
                          <w:bCs/>
                          <w:sz w:val="20"/>
                          <w:szCs w:val="22"/>
                        </w:rPr>
                        <w:t>2023HOC078</w:t>
                      </w:r>
                      <w:r w:rsidR="00AE7530" w:rsidRPr="00A25E35">
                        <w:rPr>
                          <w:rFonts w:ascii="Arial" w:hAnsi="Arial" w:cs="Arial"/>
                          <w:bCs/>
                          <w:sz w:val="20"/>
                          <w:szCs w:val="22"/>
                        </w:rPr>
                        <w:t>MW</w:t>
                      </w:r>
                    </w:p>
                    <w:p w14:paraId="440F852F" w14:textId="22753936" w:rsidR="006D76FE" w:rsidRDefault="006D76FE" w:rsidP="00274C21">
                      <w:pPr>
                        <w:ind w:firstLine="720"/>
                        <w:rPr>
                          <w:rFonts w:ascii="Arial" w:hAnsi="Arial" w:cs="Arial"/>
                          <w:sz w:val="20"/>
                          <w:szCs w:val="22"/>
                        </w:rPr>
                      </w:pPr>
                    </w:p>
                    <w:p w14:paraId="06209DFE" w14:textId="77777777" w:rsidR="006D76FE" w:rsidRPr="001E2008" w:rsidRDefault="006D76FE" w:rsidP="00274C21">
                      <w:pPr>
                        <w:ind w:firstLine="720"/>
                        <w:rPr>
                          <w:rFonts w:ascii="Arial" w:hAnsi="Arial" w:cs="Arial"/>
                          <w:sz w:val="20"/>
                          <w:szCs w:val="22"/>
                        </w:rPr>
                      </w:pPr>
                    </w:p>
                    <w:p w14:paraId="46B17C85" w14:textId="77777777" w:rsidR="000B3AC1" w:rsidRPr="00F81B0A" w:rsidRDefault="000B3AC1" w:rsidP="000B3AC1">
                      <w:pPr>
                        <w:tabs>
                          <w:tab w:val="right" w:pos="9498"/>
                          <w:tab w:val="right" w:pos="9639"/>
                        </w:tabs>
                        <w:jc w:val="right"/>
                        <w:rPr>
                          <w:rFonts w:ascii="Arial" w:hAnsi="Arial" w:cs="Arial"/>
                          <w:sz w:val="22"/>
                          <w:szCs w:val="22"/>
                        </w:rPr>
                      </w:pPr>
                    </w:p>
                  </w:txbxContent>
                </v:textbox>
              </v:shape>
            </w:pict>
          </mc:Fallback>
        </mc:AlternateContent>
      </w:r>
      <w:r w:rsidR="00343698" w:rsidRPr="008B7630">
        <w:rPr>
          <w:rFonts w:ascii="Arial" w:hAnsi="Arial" w:cs="Arial"/>
          <w:color w:val="000000" w:themeColor="text1"/>
          <w:sz w:val="22"/>
          <w:szCs w:val="22"/>
        </w:rPr>
        <w:t>2020</w:t>
      </w:r>
    </w:p>
    <w:p w14:paraId="5FAF1821" w14:textId="16014A72" w:rsidR="000B3AC1" w:rsidRPr="008B7630" w:rsidRDefault="000B3AC1" w:rsidP="005647A2">
      <w:pPr>
        <w:tabs>
          <w:tab w:val="left" w:pos="10206"/>
        </w:tabs>
        <w:spacing w:line="240" w:lineRule="auto"/>
        <w:ind w:left="567" w:right="560"/>
        <w:jc w:val="both"/>
        <w:rPr>
          <w:rFonts w:ascii="Arial" w:hAnsi="Arial" w:cs="Arial"/>
          <w:color w:val="000000" w:themeColor="text1"/>
          <w:sz w:val="22"/>
          <w:szCs w:val="22"/>
        </w:rPr>
      </w:pPr>
    </w:p>
    <w:p w14:paraId="5B3D871F" w14:textId="77777777" w:rsidR="000B3AC1" w:rsidRPr="008B7630" w:rsidRDefault="000B3AC1" w:rsidP="005647A2">
      <w:pPr>
        <w:tabs>
          <w:tab w:val="left" w:pos="10206"/>
        </w:tabs>
        <w:spacing w:line="240" w:lineRule="auto"/>
        <w:ind w:left="567" w:right="560"/>
        <w:jc w:val="both"/>
        <w:rPr>
          <w:rFonts w:ascii="Arial" w:hAnsi="Arial" w:cs="Arial"/>
          <w:color w:val="000000" w:themeColor="text1"/>
          <w:sz w:val="22"/>
          <w:szCs w:val="22"/>
        </w:rPr>
      </w:pPr>
    </w:p>
    <w:p w14:paraId="6275A7FF" w14:textId="77777777" w:rsidR="000B3AC1" w:rsidRPr="008B7630" w:rsidRDefault="000B3AC1" w:rsidP="005647A2">
      <w:pPr>
        <w:tabs>
          <w:tab w:val="left" w:pos="10206"/>
        </w:tabs>
        <w:spacing w:line="240" w:lineRule="auto"/>
        <w:ind w:left="567" w:right="560"/>
        <w:jc w:val="both"/>
        <w:rPr>
          <w:rFonts w:ascii="Arial" w:hAnsi="Arial" w:cs="Arial"/>
          <w:color w:val="000000" w:themeColor="text1"/>
          <w:sz w:val="22"/>
          <w:szCs w:val="22"/>
        </w:rPr>
      </w:pPr>
    </w:p>
    <w:p w14:paraId="56BAC584" w14:textId="77777777" w:rsidR="000B3AC1" w:rsidRPr="008B7630" w:rsidRDefault="000B3AC1" w:rsidP="005647A2">
      <w:pPr>
        <w:tabs>
          <w:tab w:val="left" w:pos="10206"/>
        </w:tabs>
        <w:spacing w:line="240" w:lineRule="auto"/>
        <w:ind w:left="567" w:right="560"/>
        <w:jc w:val="both"/>
        <w:rPr>
          <w:rFonts w:ascii="Arial" w:hAnsi="Arial" w:cs="Arial"/>
          <w:color w:val="000000" w:themeColor="text1"/>
          <w:sz w:val="22"/>
          <w:szCs w:val="22"/>
        </w:rPr>
      </w:pPr>
    </w:p>
    <w:p w14:paraId="5EBF651D" w14:textId="77777777" w:rsidR="00E613ED" w:rsidRPr="008B7630" w:rsidRDefault="00E613ED" w:rsidP="005647A2">
      <w:pPr>
        <w:spacing w:line="240" w:lineRule="auto"/>
        <w:jc w:val="both"/>
        <w:rPr>
          <w:rFonts w:ascii="Arial" w:hAnsi="Arial" w:cs="Arial"/>
          <w:color w:val="000000" w:themeColor="text1"/>
          <w:sz w:val="22"/>
          <w:szCs w:val="22"/>
        </w:rPr>
      </w:pPr>
    </w:p>
    <w:p w14:paraId="77DF0484" w14:textId="77777777" w:rsidR="008B7630" w:rsidRPr="00886F34" w:rsidRDefault="008B7630" w:rsidP="005647A2">
      <w:pPr>
        <w:spacing w:line="240" w:lineRule="auto"/>
        <w:jc w:val="both"/>
        <w:rPr>
          <w:rFonts w:ascii="Arial" w:hAnsi="Arial" w:cs="Arial"/>
          <w:color w:val="000000" w:themeColor="text1"/>
          <w:sz w:val="20"/>
          <w:szCs w:val="20"/>
        </w:rPr>
      </w:pPr>
    </w:p>
    <w:p w14:paraId="3A875C33" w14:textId="77777777" w:rsidR="00AD7991" w:rsidRDefault="00AD7991" w:rsidP="00AD7991">
      <w:pPr>
        <w:spacing w:line="240" w:lineRule="auto"/>
        <w:ind w:left="567" w:right="-142"/>
        <w:jc w:val="both"/>
        <w:rPr>
          <w:rFonts w:ascii="Arial" w:hAnsi="Arial" w:cs="Arial"/>
          <w:color w:val="000000" w:themeColor="text1"/>
          <w:sz w:val="22"/>
          <w:szCs w:val="22"/>
        </w:rPr>
      </w:pPr>
      <w:bookmarkStart w:id="0" w:name="_GoBack"/>
      <w:bookmarkEnd w:id="0"/>
    </w:p>
    <w:p w14:paraId="0B0806C4" w14:textId="37641880" w:rsidR="00E613ED" w:rsidRPr="00AD7991" w:rsidRDefault="00AD7991" w:rsidP="00AD7991">
      <w:pPr>
        <w:spacing w:line="240" w:lineRule="auto"/>
        <w:ind w:left="567" w:right="-142"/>
        <w:jc w:val="both"/>
        <w:rPr>
          <w:rFonts w:ascii="Arial" w:hAnsi="Arial" w:cs="Arial"/>
          <w:color w:val="000000" w:themeColor="text1"/>
          <w:sz w:val="22"/>
          <w:szCs w:val="22"/>
        </w:rPr>
      </w:pPr>
      <w:r w:rsidRPr="00AD7991">
        <w:rPr>
          <w:rFonts w:ascii="Arial" w:hAnsi="Arial" w:cs="Arial"/>
          <w:color w:val="000000" w:themeColor="text1"/>
          <w:sz w:val="22"/>
          <w:szCs w:val="22"/>
        </w:rPr>
        <w:t>10</w:t>
      </w:r>
      <w:r w:rsidR="00886F34" w:rsidRPr="00AD7991">
        <w:rPr>
          <w:rFonts w:ascii="Arial" w:hAnsi="Arial" w:cs="Arial"/>
          <w:color w:val="000000" w:themeColor="text1"/>
          <w:sz w:val="22"/>
          <w:szCs w:val="22"/>
        </w:rPr>
        <w:t xml:space="preserve"> February 2023</w:t>
      </w:r>
    </w:p>
    <w:p w14:paraId="10EF7B15" w14:textId="77777777" w:rsidR="009D1111" w:rsidRDefault="009D1111" w:rsidP="00AD7991">
      <w:pPr>
        <w:spacing w:line="240" w:lineRule="auto"/>
        <w:ind w:left="567" w:right="-142"/>
        <w:jc w:val="both"/>
        <w:rPr>
          <w:rFonts w:ascii="Arial" w:hAnsi="Arial" w:cs="Arial"/>
          <w:color w:val="000000" w:themeColor="text1"/>
          <w:sz w:val="22"/>
          <w:szCs w:val="22"/>
        </w:rPr>
      </w:pPr>
    </w:p>
    <w:p w14:paraId="75E8F3CE" w14:textId="77777777" w:rsidR="00AD7991" w:rsidRPr="00AD7991" w:rsidRDefault="00AD7991" w:rsidP="00AD7991">
      <w:pPr>
        <w:spacing w:line="240" w:lineRule="auto"/>
        <w:ind w:left="567" w:right="-142"/>
        <w:jc w:val="both"/>
        <w:rPr>
          <w:rFonts w:ascii="Arial" w:hAnsi="Arial" w:cs="Arial"/>
          <w:color w:val="000000" w:themeColor="text1"/>
          <w:sz w:val="22"/>
          <w:szCs w:val="22"/>
        </w:rPr>
      </w:pPr>
    </w:p>
    <w:p w14:paraId="67FB2DE1" w14:textId="160CB88D" w:rsidR="009D1111" w:rsidRPr="00AD7991" w:rsidRDefault="00AE7530" w:rsidP="00AD7991">
      <w:pPr>
        <w:tabs>
          <w:tab w:val="left" w:pos="1134"/>
        </w:tabs>
        <w:spacing w:line="240" w:lineRule="auto"/>
        <w:ind w:left="567" w:right="-142"/>
        <w:jc w:val="both"/>
        <w:rPr>
          <w:rFonts w:ascii="Arial" w:hAnsi="Arial" w:cs="Arial"/>
          <w:bCs/>
          <w:color w:val="000000" w:themeColor="text1"/>
          <w:sz w:val="22"/>
          <w:szCs w:val="22"/>
        </w:rPr>
      </w:pPr>
      <w:r w:rsidRPr="00AD7991">
        <w:rPr>
          <w:rFonts w:ascii="Arial" w:hAnsi="Arial" w:cs="Arial"/>
          <w:color w:val="000000" w:themeColor="text1"/>
          <w:sz w:val="22"/>
          <w:szCs w:val="22"/>
        </w:rPr>
        <w:t xml:space="preserve">To:  </w:t>
      </w:r>
      <w:r w:rsidR="00B82D33" w:rsidRPr="00AD7991">
        <w:rPr>
          <w:rFonts w:ascii="Arial" w:hAnsi="Arial" w:cs="Arial"/>
          <w:color w:val="000000" w:themeColor="text1"/>
          <w:sz w:val="22"/>
          <w:szCs w:val="22"/>
        </w:rPr>
        <w:tab/>
      </w:r>
      <w:r w:rsidR="00F713DD" w:rsidRPr="00AD7991">
        <w:rPr>
          <w:rFonts w:ascii="Arial" w:hAnsi="Arial" w:cs="Arial"/>
          <w:bCs/>
          <w:color w:val="000000" w:themeColor="text1"/>
          <w:sz w:val="22"/>
          <w:szCs w:val="22"/>
        </w:rPr>
        <w:t>All Members</w:t>
      </w:r>
    </w:p>
    <w:p w14:paraId="3F156CB2" w14:textId="77777777" w:rsidR="008B7630" w:rsidRPr="00AD7991" w:rsidRDefault="008B7630" w:rsidP="00AD7991">
      <w:pPr>
        <w:spacing w:line="240" w:lineRule="auto"/>
        <w:ind w:left="567" w:right="-142"/>
        <w:jc w:val="both"/>
        <w:rPr>
          <w:rFonts w:ascii="Arial" w:hAnsi="Arial" w:cs="Arial"/>
          <w:b/>
          <w:bCs/>
          <w:color w:val="000000" w:themeColor="text1"/>
          <w:sz w:val="22"/>
          <w:szCs w:val="22"/>
        </w:rPr>
      </w:pPr>
    </w:p>
    <w:p w14:paraId="720B53FF" w14:textId="77777777" w:rsidR="00ED1667" w:rsidRPr="00AD7991" w:rsidRDefault="00ED1667" w:rsidP="00AD7991">
      <w:pPr>
        <w:pStyle w:val="NoSpacing"/>
        <w:ind w:left="567" w:right="-142"/>
        <w:jc w:val="both"/>
        <w:rPr>
          <w:rFonts w:ascii="Arial" w:hAnsi="Arial" w:cs="Arial"/>
          <w:sz w:val="22"/>
          <w:szCs w:val="22"/>
        </w:rPr>
      </w:pPr>
      <w:r w:rsidRPr="00AD7991">
        <w:rPr>
          <w:rFonts w:ascii="Arial" w:hAnsi="Arial" w:cs="Arial"/>
          <w:sz w:val="22"/>
          <w:szCs w:val="22"/>
        </w:rPr>
        <w:t>Dear Brother/Sister</w:t>
      </w:r>
    </w:p>
    <w:p w14:paraId="37A25A78" w14:textId="77777777" w:rsidR="00ED1667" w:rsidRPr="00AD7991" w:rsidRDefault="00ED1667" w:rsidP="00AD7991">
      <w:pPr>
        <w:pStyle w:val="NoSpacing"/>
        <w:ind w:left="567" w:right="-142"/>
        <w:jc w:val="both"/>
        <w:rPr>
          <w:rFonts w:ascii="Arial" w:hAnsi="Arial" w:cs="Arial"/>
          <w:sz w:val="22"/>
          <w:szCs w:val="22"/>
        </w:rPr>
      </w:pPr>
    </w:p>
    <w:p w14:paraId="3A0CAFF9" w14:textId="77777777" w:rsidR="00AD7991" w:rsidRPr="00AD7991" w:rsidRDefault="00AD7991" w:rsidP="00AD7991">
      <w:pPr>
        <w:spacing w:line="240" w:lineRule="auto"/>
        <w:ind w:left="567" w:right="-142"/>
        <w:jc w:val="both"/>
        <w:rPr>
          <w:rFonts w:ascii="Arial" w:hAnsi="Arial" w:cs="Arial"/>
          <w:b/>
          <w:bCs/>
          <w:sz w:val="22"/>
          <w:szCs w:val="22"/>
          <w:u w:val="single"/>
        </w:rPr>
      </w:pPr>
      <w:r w:rsidRPr="00AD7991">
        <w:rPr>
          <w:rFonts w:ascii="Arial" w:hAnsi="Arial" w:cs="Arial"/>
          <w:b/>
          <w:bCs/>
          <w:sz w:val="22"/>
          <w:szCs w:val="22"/>
          <w:u w:val="single"/>
        </w:rPr>
        <w:t>New pay offer – Executive Council assessment and recommendation</w:t>
      </w:r>
    </w:p>
    <w:p w14:paraId="13C7AA6B" w14:textId="77777777" w:rsidR="00AD7991" w:rsidRPr="00AD7991" w:rsidRDefault="00AD7991" w:rsidP="00AD7991">
      <w:pPr>
        <w:spacing w:line="240" w:lineRule="auto"/>
        <w:ind w:left="567" w:right="-142"/>
        <w:jc w:val="both"/>
        <w:rPr>
          <w:rFonts w:ascii="Arial" w:hAnsi="Arial" w:cs="Arial"/>
          <w:sz w:val="22"/>
          <w:szCs w:val="22"/>
        </w:rPr>
      </w:pPr>
    </w:p>
    <w:p w14:paraId="6DE17EDE" w14:textId="332BC5FC" w:rsidR="00AD7991" w:rsidRPr="00AD7991" w:rsidRDefault="00AD7991" w:rsidP="00AD7991">
      <w:pPr>
        <w:spacing w:line="240" w:lineRule="auto"/>
        <w:ind w:left="567" w:right="-142"/>
        <w:jc w:val="both"/>
        <w:rPr>
          <w:rFonts w:ascii="Arial" w:hAnsi="Arial" w:cs="Arial"/>
          <w:sz w:val="22"/>
          <w:szCs w:val="22"/>
        </w:rPr>
      </w:pPr>
      <w:r w:rsidRPr="00AD7991">
        <w:rPr>
          <w:rFonts w:ascii="Arial" w:hAnsi="Arial" w:cs="Arial"/>
          <w:sz w:val="22"/>
          <w:szCs w:val="22"/>
        </w:rPr>
        <w:t xml:space="preserve">Members will be aware of the revised pay offer made by the employers following the meeting of the National Joint Council (NJC) this week. This offer is for an increase in pay rates and CPD of 7% backdated to 1 July 2022 and an increase in pay rates and CPD of 5% from 1 July 2023. There are other elements of the employers’ letter (in relation to retained members, control members, pay progression and CPD) and further information will be issued on these shortly. </w:t>
      </w:r>
    </w:p>
    <w:p w14:paraId="7ECD0D18" w14:textId="77777777" w:rsidR="00AD7991" w:rsidRPr="00AD7991" w:rsidRDefault="00AD7991" w:rsidP="00AD7991">
      <w:pPr>
        <w:spacing w:line="240" w:lineRule="auto"/>
        <w:ind w:left="567" w:right="-142"/>
        <w:jc w:val="both"/>
        <w:rPr>
          <w:rFonts w:ascii="Arial" w:hAnsi="Arial" w:cs="Arial"/>
          <w:sz w:val="22"/>
          <w:szCs w:val="22"/>
        </w:rPr>
      </w:pPr>
    </w:p>
    <w:p w14:paraId="1B7C5B11" w14:textId="2A1AF555" w:rsidR="00AD7991" w:rsidRPr="00AD7991" w:rsidRDefault="00AD7991" w:rsidP="00AD7991">
      <w:pPr>
        <w:spacing w:line="240" w:lineRule="auto"/>
        <w:ind w:left="567" w:right="-142"/>
        <w:jc w:val="both"/>
        <w:rPr>
          <w:rFonts w:ascii="Arial" w:hAnsi="Arial" w:cs="Arial"/>
          <w:sz w:val="22"/>
          <w:szCs w:val="22"/>
        </w:rPr>
      </w:pPr>
      <w:r w:rsidRPr="00AD7991">
        <w:rPr>
          <w:rFonts w:ascii="Arial" w:hAnsi="Arial" w:cs="Arial"/>
          <w:sz w:val="22"/>
          <w:szCs w:val="22"/>
        </w:rPr>
        <w:t xml:space="preserve">As explained in circular 2023HOC077MW, a ballot of members will commence on </w:t>
      </w:r>
      <w:r w:rsidRPr="00AD7991">
        <w:rPr>
          <w:rFonts w:ascii="Arial" w:hAnsi="Arial" w:cs="Arial"/>
          <w:b/>
          <w:bCs/>
          <w:sz w:val="22"/>
          <w:szCs w:val="22"/>
        </w:rPr>
        <w:t xml:space="preserve">Monday 20 </w:t>
      </w:r>
      <w:r w:rsidRPr="00B8163A">
        <w:rPr>
          <w:rFonts w:ascii="Arial" w:hAnsi="Arial" w:cs="Arial"/>
          <w:b/>
          <w:bCs/>
          <w:sz w:val="22"/>
          <w:szCs w:val="22"/>
        </w:rPr>
        <w:t>February</w:t>
      </w:r>
      <w:r w:rsidRPr="00B8163A">
        <w:rPr>
          <w:rFonts w:ascii="Arial" w:hAnsi="Arial" w:cs="Arial"/>
          <w:b/>
          <w:sz w:val="22"/>
          <w:szCs w:val="22"/>
        </w:rPr>
        <w:t xml:space="preserve"> 2023</w:t>
      </w:r>
      <w:r w:rsidRPr="00AD7991">
        <w:rPr>
          <w:rFonts w:ascii="Arial" w:hAnsi="Arial" w:cs="Arial"/>
          <w:sz w:val="22"/>
          <w:szCs w:val="22"/>
        </w:rPr>
        <w:t xml:space="preserve"> and conclude on </w:t>
      </w:r>
      <w:r w:rsidRPr="00AD7991">
        <w:rPr>
          <w:rFonts w:ascii="Arial" w:hAnsi="Arial" w:cs="Arial"/>
          <w:b/>
          <w:bCs/>
          <w:sz w:val="22"/>
          <w:szCs w:val="22"/>
        </w:rPr>
        <w:t>Monday 6 March 2023</w:t>
      </w:r>
      <w:r w:rsidRPr="00AD7991">
        <w:rPr>
          <w:rFonts w:ascii="Arial" w:hAnsi="Arial" w:cs="Arial"/>
          <w:sz w:val="22"/>
          <w:szCs w:val="22"/>
        </w:rPr>
        <w:t>.</w:t>
      </w:r>
    </w:p>
    <w:p w14:paraId="0CBE4CB5" w14:textId="77777777" w:rsidR="00AD7991" w:rsidRPr="00AD7991" w:rsidRDefault="00AD7991" w:rsidP="00AD7991">
      <w:pPr>
        <w:spacing w:line="240" w:lineRule="auto"/>
        <w:ind w:left="567" w:right="-142"/>
        <w:jc w:val="both"/>
        <w:rPr>
          <w:rFonts w:ascii="Arial" w:hAnsi="Arial" w:cs="Arial"/>
          <w:sz w:val="22"/>
          <w:szCs w:val="22"/>
        </w:rPr>
      </w:pPr>
    </w:p>
    <w:p w14:paraId="7B9171B3" w14:textId="4082A116" w:rsidR="00AD7991" w:rsidRPr="00AD7991" w:rsidRDefault="00AD7991" w:rsidP="00AD7991">
      <w:pPr>
        <w:spacing w:line="240" w:lineRule="auto"/>
        <w:ind w:left="567" w:right="-142"/>
        <w:jc w:val="both"/>
        <w:rPr>
          <w:rFonts w:ascii="Arial" w:hAnsi="Arial" w:cs="Arial"/>
          <w:sz w:val="22"/>
          <w:szCs w:val="22"/>
        </w:rPr>
      </w:pPr>
      <w:r w:rsidRPr="00AD7991">
        <w:rPr>
          <w:rFonts w:ascii="Arial" w:hAnsi="Arial" w:cs="Arial"/>
          <w:sz w:val="22"/>
          <w:szCs w:val="22"/>
        </w:rPr>
        <w:t>The Executive Council unanimously agreed the statement set out below:</w:t>
      </w:r>
    </w:p>
    <w:p w14:paraId="6E6A963E" w14:textId="77777777" w:rsidR="00AD7991" w:rsidRDefault="00AD7991" w:rsidP="00AD7991">
      <w:pPr>
        <w:spacing w:line="240" w:lineRule="auto"/>
        <w:ind w:left="567" w:right="-142"/>
        <w:jc w:val="both"/>
        <w:rPr>
          <w:rFonts w:ascii="Arial" w:hAnsi="Arial" w:cs="Arial"/>
          <w:sz w:val="22"/>
          <w:szCs w:val="22"/>
        </w:rPr>
      </w:pPr>
    </w:p>
    <w:p w14:paraId="166B9A9C" w14:textId="77777777" w:rsidR="00AD7991" w:rsidRPr="009A5B29" w:rsidRDefault="00AD7991" w:rsidP="00AD7991">
      <w:pPr>
        <w:pStyle w:val="ListParagraph"/>
        <w:autoSpaceDE w:val="0"/>
        <w:autoSpaceDN w:val="0"/>
        <w:adjustRightInd w:val="0"/>
        <w:spacing w:after="0" w:line="240" w:lineRule="auto"/>
        <w:ind w:left="1134" w:right="140"/>
        <w:jc w:val="both"/>
        <w:rPr>
          <w:rFonts w:ascii="Arial" w:hAnsi="Arial" w:cs="Arial"/>
          <w:b/>
          <w:bCs/>
          <w:i/>
          <w:sz w:val="20"/>
          <w:szCs w:val="20"/>
        </w:rPr>
      </w:pPr>
      <w:r w:rsidRPr="009A5B29">
        <w:rPr>
          <w:rFonts w:ascii="Arial" w:hAnsi="Arial" w:cs="Arial"/>
          <w:b/>
          <w:bCs/>
          <w:i/>
          <w:sz w:val="20"/>
          <w:szCs w:val="20"/>
        </w:rPr>
        <w:t>Executive Council assessment of new pay offer from fire service employers</w:t>
      </w:r>
    </w:p>
    <w:p w14:paraId="39171835" w14:textId="77777777" w:rsidR="00AD7991" w:rsidRPr="009A5B29" w:rsidRDefault="00AD7991" w:rsidP="00AD7991">
      <w:pPr>
        <w:pStyle w:val="ListParagraph"/>
        <w:autoSpaceDE w:val="0"/>
        <w:autoSpaceDN w:val="0"/>
        <w:adjustRightInd w:val="0"/>
        <w:spacing w:after="0" w:line="240" w:lineRule="auto"/>
        <w:ind w:left="1134" w:right="140"/>
        <w:jc w:val="both"/>
        <w:rPr>
          <w:rFonts w:ascii="Arial" w:hAnsi="Arial" w:cs="Arial"/>
          <w:b/>
          <w:bCs/>
          <w:i/>
          <w:sz w:val="20"/>
          <w:szCs w:val="20"/>
        </w:rPr>
      </w:pPr>
    </w:p>
    <w:p w14:paraId="4608724F" w14:textId="77777777" w:rsidR="00AD7991" w:rsidRPr="009A5B29" w:rsidRDefault="00AD7991" w:rsidP="00AD7991">
      <w:pPr>
        <w:pStyle w:val="ListParagraph"/>
        <w:autoSpaceDE w:val="0"/>
        <w:autoSpaceDN w:val="0"/>
        <w:adjustRightInd w:val="0"/>
        <w:spacing w:after="0" w:line="240" w:lineRule="auto"/>
        <w:ind w:left="1134" w:right="140"/>
        <w:jc w:val="both"/>
        <w:rPr>
          <w:rFonts w:ascii="Arial" w:hAnsi="Arial" w:cs="Arial"/>
          <w:b/>
          <w:bCs/>
          <w:i/>
          <w:sz w:val="20"/>
          <w:szCs w:val="20"/>
        </w:rPr>
      </w:pPr>
      <w:r w:rsidRPr="009A5B29">
        <w:rPr>
          <w:rFonts w:ascii="Arial" w:hAnsi="Arial" w:cs="Arial"/>
          <w:b/>
          <w:bCs/>
          <w:i/>
          <w:sz w:val="20"/>
          <w:szCs w:val="20"/>
        </w:rPr>
        <w:t>Employers shift on pay</w:t>
      </w:r>
    </w:p>
    <w:p w14:paraId="4D161E5C" w14:textId="77777777" w:rsidR="00AD7991" w:rsidRPr="009A5B29" w:rsidRDefault="00AD7991" w:rsidP="00AD7991">
      <w:pPr>
        <w:pStyle w:val="ListParagraph"/>
        <w:autoSpaceDE w:val="0"/>
        <w:autoSpaceDN w:val="0"/>
        <w:adjustRightInd w:val="0"/>
        <w:spacing w:after="0" w:line="240" w:lineRule="auto"/>
        <w:ind w:left="1134" w:right="140"/>
        <w:jc w:val="both"/>
        <w:rPr>
          <w:rFonts w:ascii="Arial" w:hAnsi="Arial" w:cs="Arial"/>
          <w:i/>
          <w:sz w:val="20"/>
          <w:szCs w:val="20"/>
        </w:rPr>
      </w:pPr>
    </w:p>
    <w:p w14:paraId="64978B35" w14:textId="55F29B18" w:rsidR="00AD7991" w:rsidRPr="009A5B29" w:rsidRDefault="00AD7991" w:rsidP="00AD7991">
      <w:pPr>
        <w:pStyle w:val="ListParagraph"/>
        <w:numPr>
          <w:ilvl w:val="0"/>
          <w:numId w:val="43"/>
        </w:numPr>
        <w:autoSpaceDE w:val="0"/>
        <w:autoSpaceDN w:val="0"/>
        <w:adjustRightInd w:val="0"/>
        <w:spacing w:after="0" w:line="240" w:lineRule="auto"/>
        <w:ind w:left="1560" w:right="140" w:hanging="426"/>
        <w:jc w:val="both"/>
        <w:rPr>
          <w:rFonts w:ascii="Arial" w:hAnsi="Arial" w:cs="Arial"/>
          <w:i/>
          <w:sz w:val="20"/>
          <w:szCs w:val="20"/>
        </w:rPr>
      </w:pPr>
      <w:r w:rsidRPr="00732ABD">
        <w:rPr>
          <w:rFonts w:ascii="Arial" w:hAnsi="Arial" w:cs="Arial"/>
          <w:i/>
          <w:sz w:val="20"/>
          <w:szCs w:val="20"/>
        </w:rPr>
        <w:t xml:space="preserve">This offer of 7% and 5%, represents a significant shift by the Fire Service Employers, who initially made an insulting offer of 2% in </w:t>
      </w:r>
      <w:r w:rsidR="00732ABD" w:rsidRPr="00732ABD">
        <w:rPr>
          <w:rFonts w:ascii="Arial" w:hAnsi="Arial" w:cs="Arial"/>
          <w:i/>
          <w:sz w:val="20"/>
          <w:szCs w:val="20"/>
        </w:rPr>
        <w:t xml:space="preserve">June </w:t>
      </w:r>
      <w:r w:rsidRPr="00732ABD">
        <w:rPr>
          <w:rFonts w:ascii="Arial" w:hAnsi="Arial" w:cs="Arial"/>
          <w:i/>
          <w:sz w:val="20"/>
          <w:szCs w:val="20"/>
        </w:rPr>
        <w:t>2022. The shift is testament to the collective strength and determination of FBU members who united</w:t>
      </w:r>
      <w:r w:rsidRPr="009A5B29">
        <w:rPr>
          <w:rFonts w:ascii="Arial" w:hAnsi="Arial" w:cs="Arial"/>
          <w:i/>
          <w:sz w:val="20"/>
          <w:szCs w:val="20"/>
        </w:rPr>
        <w:t xml:space="preserve"> to reject (by 79%) a subsequent 5% pay offer. Members then delivered a remarkable 88% Yes vote (94% in Northern Ireland) for strike action. </w:t>
      </w:r>
    </w:p>
    <w:p w14:paraId="24C45DA7" w14:textId="77777777" w:rsidR="00AD7991" w:rsidRPr="009A5B29" w:rsidRDefault="00AD7991" w:rsidP="00AD7991">
      <w:pPr>
        <w:autoSpaceDE w:val="0"/>
        <w:autoSpaceDN w:val="0"/>
        <w:adjustRightInd w:val="0"/>
        <w:spacing w:line="240" w:lineRule="auto"/>
        <w:ind w:left="1560" w:right="140" w:hanging="426"/>
        <w:jc w:val="both"/>
        <w:rPr>
          <w:rFonts w:ascii="Arial" w:hAnsi="Arial" w:cs="Arial"/>
          <w:i/>
          <w:sz w:val="20"/>
          <w:szCs w:val="20"/>
        </w:rPr>
      </w:pPr>
    </w:p>
    <w:p w14:paraId="1C498AA4" w14:textId="77777777" w:rsidR="00AD7991" w:rsidRPr="009A5B29" w:rsidRDefault="00AD7991" w:rsidP="00AD7991">
      <w:pPr>
        <w:pStyle w:val="ListParagraph"/>
        <w:numPr>
          <w:ilvl w:val="0"/>
          <w:numId w:val="43"/>
        </w:numPr>
        <w:autoSpaceDE w:val="0"/>
        <w:autoSpaceDN w:val="0"/>
        <w:adjustRightInd w:val="0"/>
        <w:spacing w:after="0" w:line="240" w:lineRule="auto"/>
        <w:ind w:left="1560" w:right="140" w:hanging="426"/>
        <w:jc w:val="both"/>
        <w:rPr>
          <w:rFonts w:ascii="Arial" w:hAnsi="Arial" w:cs="Arial"/>
          <w:i/>
          <w:sz w:val="20"/>
          <w:szCs w:val="20"/>
        </w:rPr>
      </w:pPr>
      <w:r w:rsidRPr="009A5B29">
        <w:rPr>
          <w:rFonts w:ascii="Arial" w:hAnsi="Arial" w:cs="Arial"/>
          <w:i/>
          <w:sz w:val="20"/>
          <w:szCs w:val="20"/>
        </w:rPr>
        <w:t>It is clear evidence of the effectiveness of collective bargaining and negotiation, as opposed to government imposed so called ‘pay review bodies’.</w:t>
      </w:r>
    </w:p>
    <w:p w14:paraId="4C58672E" w14:textId="77777777" w:rsidR="00AD7991" w:rsidRPr="009A5B29" w:rsidRDefault="00AD7991" w:rsidP="00AD7991">
      <w:pPr>
        <w:autoSpaceDE w:val="0"/>
        <w:autoSpaceDN w:val="0"/>
        <w:adjustRightInd w:val="0"/>
        <w:spacing w:line="240" w:lineRule="auto"/>
        <w:ind w:left="1134" w:right="140"/>
        <w:jc w:val="both"/>
        <w:rPr>
          <w:rFonts w:ascii="Arial" w:hAnsi="Arial" w:cs="Arial"/>
          <w:i/>
          <w:sz w:val="20"/>
          <w:szCs w:val="20"/>
        </w:rPr>
      </w:pPr>
    </w:p>
    <w:p w14:paraId="767B32FD" w14:textId="77777777" w:rsidR="00AD7991" w:rsidRPr="009A5B29" w:rsidRDefault="00AD7991" w:rsidP="00AD7991">
      <w:pPr>
        <w:pStyle w:val="ListParagraph"/>
        <w:autoSpaceDE w:val="0"/>
        <w:autoSpaceDN w:val="0"/>
        <w:adjustRightInd w:val="0"/>
        <w:spacing w:after="0" w:line="240" w:lineRule="auto"/>
        <w:ind w:left="1134" w:right="140"/>
        <w:jc w:val="both"/>
        <w:rPr>
          <w:rFonts w:ascii="Arial" w:hAnsi="Arial" w:cs="Arial"/>
          <w:b/>
          <w:bCs/>
          <w:i/>
          <w:sz w:val="20"/>
          <w:szCs w:val="20"/>
        </w:rPr>
      </w:pPr>
      <w:r w:rsidRPr="009A5B29">
        <w:rPr>
          <w:rFonts w:ascii="Arial" w:hAnsi="Arial" w:cs="Arial"/>
          <w:b/>
          <w:bCs/>
          <w:i/>
          <w:sz w:val="20"/>
          <w:szCs w:val="20"/>
        </w:rPr>
        <w:t>No strings – an offer to talk</w:t>
      </w:r>
    </w:p>
    <w:p w14:paraId="6F600799" w14:textId="77777777" w:rsidR="00AD7991" w:rsidRPr="009A5B29" w:rsidRDefault="00AD7991" w:rsidP="00AD7991">
      <w:pPr>
        <w:autoSpaceDE w:val="0"/>
        <w:autoSpaceDN w:val="0"/>
        <w:adjustRightInd w:val="0"/>
        <w:spacing w:line="240" w:lineRule="auto"/>
        <w:ind w:left="1134" w:right="140"/>
        <w:jc w:val="both"/>
        <w:rPr>
          <w:rFonts w:ascii="Arial" w:hAnsi="Arial" w:cs="Arial"/>
          <w:bCs/>
          <w:i/>
          <w:sz w:val="20"/>
          <w:szCs w:val="20"/>
        </w:rPr>
      </w:pPr>
    </w:p>
    <w:p w14:paraId="521063CE" w14:textId="77777777" w:rsidR="00AD7991" w:rsidRPr="009A5B29" w:rsidRDefault="00AD7991" w:rsidP="00AD7991">
      <w:pPr>
        <w:pStyle w:val="ListParagraph"/>
        <w:numPr>
          <w:ilvl w:val="0"/>
          <w:numId w:val="43"/>
        </w:numPr>
        <w:autoSpaceDE w:val="0"/>
        <w:autoSpaceDN w:val="0"/>
        <w:adjustRightInd w:val="0"/>
        <w:spacing w:after="0" w:line="240" w:lineRule="auto"/>
        <w:ind w:left="1560" w:right="140" w:hanging="426"/>
        <w:jc w:val="both"/>
        <w:rPr>
          <w:rFonts w:ascii="Arial" w:hAnsi="Arial" w:cs="Arial"/>
          <w:i/>
          <w:sz w:val="20"/>
          <w:szCs w:val="20"/>
        </w:rPr>
      </w:pPr>
      <w:r w:rsidRPr="009A5B29">
        <w:rPr>
          <w:rFonts w:ascii="Arial" w:hAnsi="Arial" w:cs="Arial"/>
          <w:i/>
          <w:sz w:val="20"/>
          <w:szCs w:val="20"/>
        </w:rPr>
        <w:t>This is the first time the employers have formally recognised the importance of key demands made by the FBU for our Control and our Retained members as well as issues around pay progression and CPD. The proposals include mechanisms to address these matters by negotiation and agreement with the FBU. This section of the letter does not place conditions on the pay offer, it merely makes an offer to discuss the matters highlighted – all of which have been raised by the FBU based on the policies of the union as agreed by FBU conference.</w:t>
      </w:r>
    </w:p>
    <w:p w14:paraId="59D1ACFA" w14:textId="77777777" w:rsidR="00AD7991" w:rsidRPr="009A5B29" w:rsidRDefault="00AD7991" w:rsidP="00AD7991">
      <w:pPr>
        <w:autoSpaceDE w:val="0"/>
        <w:autoSpaceDN w:val="0"/>
        <w:adjustRightInd w:val="0"/>
        <w:spacing w:line="240" w:lineRule="auto"/>
        <w:ind w:left="1560" w:right="140" w:hanging="426"/>
        <w:jc w:val="both"/>
        <w:rPr>
          <w:rFonts w:ascii="Arial" w:hAnsi="Arial" w:cs="Arial"/>
          <w:i/>
          <w:sz w:val="20"/>
          <w:szCs w:val="20"/>
        </w:rPr>
      </w:pPr>
    </w:p>
    <w:p w14:paraId="5BE5D62D" w14:textId="1F7E0E58" w:rsidR="00AD7991" w:rsidRPr="009A5B29" w:rsidRDefault="009A5B29" w:rsidP="009A5B29">
      <w:pPr>
        <w:pStyle w:val="ListParagraph"/>
        <w:autoSpaceDE w:val="0"/>
        <w:autoSpaceDN w:val="0"/>
        <w:adjustRightInd w:val="0"/>
        <w:spacing w:after="0" w:line="240" w:lineRule="auto"/>
        <w:ind w:left="1560" w:right="140" w:hanging="426"/>
        <w:jc w:val="both"/>
        <w:rPr>
          <w:rFonts w:ascii="Arial" w:hAnsi="Arial" w:cs="Arial"/>
          <w:b/>
          <w:bCs/>
          <w:i/>
          <w:sz w:val="20"/>
          <w:szCs w:val="20"/>
        </w:rPr>
      </w:pPr>
      <w:r>
        <w:rPr>
          <w:rFonts w:ascii="Arial" w:hAnsi="Arial" w:cs="Arial"/>
          <w:i/>
          <w:sz w:val="20"/>
          <w:szCs w:val="20"/>
        </w:rPr>
        <w:t>4.</w:t>
      </w:r>
      <w:r>
        <w:rPr>
          <w:rFonts w:ascii="Arial" w:hAnsi="Arial" w:cs="Arial"/>
          <w:i/>
          <w:sz w:val="20"/>
          <w:szCs w:val="20"/>
        </w:rPr>
        <w:tab/>
      </w:r>
      <w:r w:rsidR="00AD7991" w:rsidRPr="009A5B29">
        <w:rPr>
          <w:rFonts w:ascii="Arial" w:hAnsi="Arial" w:cs="Arial"/>
          <w:i/>
          <w:sz w:val="20"/>
          <w:szCs w:val="20"/>
        </w:rPr>
        <w:t xml:space="preserve">To be clear, </w:t>
      </w:r>
      <w:r w:rsidR="00AD7991" w:rsidRPr="009A5B29">
        <w:rPr>
          <w:rFonts w:ascii="Arial" w:hAnsi="Arial" w:cs="Arial"/>
          <w:b/>
          <w:bCs/>
          <w:i/>
          <w:sz w:val="20"/>
          <w:szCs w:val="20"/>
        </w:rPr>
        <w:t>the</w:t>
      </w:r>
      <w:r w:rsidR="00AD7991" w:rsidRPr="009A5B29">
        <w:rPr>
          <w:rFonts w:ascii="Arial" w:hAnsi="Arial" w:cs="Arial"/>
          <w:i/>
          <w:sz w:val="20"/>
          <w:szCs w:val="20"/>
        </w:rPr>
        <w:t xml:space="preserve"> </w:t>
      </w:r>
      <w:r w:rsidR="00AD7991" w:rsidRPr="009A5B29">
        <w:rPr>
          <w:rFonts w:ascii="Arial" w:hAnsi="Arial" w:cs="Arial"/>
          <w:b/>
          <w:bCs/>
          <w:i/>
          <w:sz w:val="20"/>
          <w:szCs w:val="20"/>
        </w:rPr>
        <w:t xml:space="preserve">pay offer of 7% and 5% is an unconditional offer – there are no strings attached. </w:t>
      </w:r>
    </w:p>
    <w:p w14:paraId="1B5650A5" w14:textId="77777777" w:rsidR="00AD7991" w:rsidRPr="009A5B29" w:rsidRDefault="00AD7991" w:rsidP="00AD7991">
      <w:pPr>
        <w:autoSpaceDE w:val="0"/>
        <w:autoSpaceDN w:val="0"/>
        <w:adjustRightInd w:val="0"/>
        <w:spacing w:line="240" w:lineRule="auto"/>
        <w:ind w:left="1134" w:right="140"/>
        <w:jc w:val="both"/>
        <w:rPr>
          <w:rFonts w:ascii="Arial" w:hAnsi="Arial" w:cs="Arial"/>
          <w:b/>
          <w:bCs/>
          <w:i/>
          <w:sz w:val="20"/>
          <w:szCs w:val="20"/>
        </w:rPr>
      </w:pPr>
    </w:p>
    <w:p w14:paraId="59608AAE" w14:textId="77777777" w:rsidR="00AD7991" w:rsidRPr="009A5B29" w:rsidRDefault="00AD7991" w:rsidP="00AD7991">
      <w:pPr>
        <w:pStyle w:val="ListParagraph"/>
        <w:autoSpaceDE w:val="0"/>
        <w:autoSpaceDN w:val="0"/>
        <w:adjustRightInd w:val="0"/>
        <w:spacing w:after="0" w:line="240" w:lineRule="auto"/>
        <w:ind w:left="1134" w:right="140"/>
        <w:jc w:val="both"/>
        <w:rPr>
          <w:rFonts w:ascii="Arial" w:hAnsi="Arial" w:cs="Arial"/>
          <w:b/>
          <w:bCs/>
          <w:i/>
          <w:sz w:val="20"/>
          <w:szCs w:val="20"/>
        </w:rPr>
      </w:pPr>
      <w:r w:rsidRPr="009A5B29">
        <w:rPr>
          <w:rFonts w:ascii="Arial" w:hAnsi="Arial" w:cs="Arial"/>
          <w:b/>
          <w:bCs/>
          <w:i/>
          <w:sz w:val="20"/>
          <w:szCs w:val="20"/>
        </w:rPr>
        <w:t>Pay and inflation</w:t>
      </w:r>
    </w:p>
    <w:p w14:paraId="67B50CA6" w14:textId="77777777" w:rsidR="00AD7991" w:rsidRPr="009A5B29" w:rsidRDefault="00AD7991" w:rsidP="00AD7991">
      <w:pPr>
        <w:autoSpaceDE w:val="0"/>
        <w:autoSpaceDN w:val="0"/>
        <w:adjustRightInd w:val="0"/>
        <w:spacing w:line="240" w:lineRule="auto"/>
        <w:ind w:left="1134" w:right="140"/>
        <w:jc w:val="both"/>
        <w:rPr>
          <w:rFonts w:ascii="Arial" w:hAnsi="Arial" w:cs="Arial"/>
          <w:i/>
          <w:sz w:val="20"/>
          <w:szCs w:val="20"/>
        </w:rPr>
      </w:pPr>
    </w:p>
    <w:p w14:paraId="27B33B89" w14:textId="6E0CD4C3" w:rsidR="00AD7991" w:rsidRPr="009A5B29" w:rsidRDefault="009A5B29" w:rsidP="009A5B29">
      <w:pPr>
        <w:pStyle w:val="ListParagraph"/>
        <w:autoSpaceDE w:val="0"/>
        <w:autoSpaceDN w:val="0"/>
        <w:adjustRightInd w:val="0"/>
        <w:spacing w:after="0" w:line="240" w:lineRule="auto"/>
        <w:ind w:left="1560" w:right="140" w:hanging="426"/>
        <w:jc w:val="both"/>
        <w:rPr>
          <w:rFonts w:ascii="Arial" w:hAnsi="Arial" w:cs="Arial"/>
          <w:i/>
          <w:sz w:val="20"/>
          <w:szCs w:val="20"/>
        </w:rPr>
      </w:pPr>
      <w:r>
        <w:rPr>
          <w:rFonts w:ascii="Arial" w:hAnsi="Arial" w:cs="Arial"/>
          <w:i/>
          <w:sz w:val="20"/>
          <w:szCs w:val="20"/>
        </w:rPr>
        <w:t>5.</w:t>
      </w:r>
      <w:r>
        <w:rPr>
          <w:rFonts w:ascii="Arial" w:hAnsi="Arial" w:cs="Arial"/>
          <w:i/>
          <w:sz w:val="20"/>
          <w:szCs w:val="20"/>
        </w:rPr>
        <w:tab/>
      </w:r>
      <w:r w:rsidR="00AD7991" w:rsidRPr="009A5B29">
        <w:rPr>
          <w:rFonts w:ascii="Arial" w:hAnsi="Arial" w:cs="Arial"/>
          <w:i/>
          <w:sz w:val="20"/>
          <w:szCs w:val="20"/>
        </w:rPr>
        <w:t>While recognising that this is a significant shift from the employers’ previous position, the offer still amounts to a real terms pay cut for 2022. To be clear, whatever decision members make in relation to this offer, the campaign to improve pay in our service will continue.</w:t>
      </w:r>
    </w:p>
    <w:p w14:paraId="21FFBA95" w14:textId="77777777" w:rsidR="00AD7991" w:rsidRPr="009A5B29" w:rsidRDefault="00AD7991" w:rsidP="009A5B29">
      <w:pPr>
        <w:autoSpaceDE w:val="0"/>
        <w:autoSpaceDN w:val="0"/>
        <w:adjustRightInd w:val="0"/>
        <w:spacing w:line="240" w:lineRule="auto"/>
        <w:ind w:left="1560" w:right="140" w:hanging="426"/>
        <w:jc w:val="both"/>
        <w:rPr>
          <w:rFonts w:ascii="Arial" w:hAnsi="Arial" w:cs="Arial"/>
          <w:i/>
          <w:sz w:val="20"/>
          <w:szCs w:val="20"/>
        </w:rPr>
      </w:pPr>
    </w:p>
    <w:p w14:paraId="6AA5A85D" w14:textId="487D773F" w:rsidR="00AD7991" w:rsidRPr="009A5B29" w:rsidRDefault="009A5B29" w:rsidP="009A5B29">
      <w:pPr>
        <w:pStyle w:val="ListParagraph"/>
        <w:autoSpaceDE w:val="0"/>
        <w:autoSpaceDN w:val="0"/>
        <w:adjustRightInd w:val="0"/>
        <w:spacing w:after="0" w:line="240" w:lineRule="auto"/>
        <w:ind w:left="1560" w:right="140" w:hanging="426"/>
        <w:jc w:val="both"/>
        <w:rPr>
          <w:rFonts w:ascii="Arial" w:hAnsi="Arial" w:cs="Arial"/>
          <w:i/>
          <w:sz w:val="20"/>
          <w:szCs w:val="20"/>
        </w:rPr>
      </w:pPr>
      <w:r>
        <w:rPr>
          <w:rFonts w:ascii="Arial" w:hAnsi="Arial" w:cs="Arial"/>
          <w:i/>
          <w:sz w:val="20"/>
          <w:szCs w:val="20"/>
        </w:rPr>
        <w:t>6.</w:t>
      </w:r>
      <w:r>
        <w:rPr>
          <w:rFonts w:ascii="Arial" w:hAnsi="Arial" w:cs="Arial"/>
          <w:i/>
          <w:sz w:val="20"/>
          <w:szCs w:val="20"/>
        </w:rPr>
        <w:tab/>
      </w:r>
      <w:r w:rsidR="00AD7991" w:rsidRPr="009A5B29">
        <w:rPr>
          <w:rFonts w:ascii="Arial" w:hAnsi="Arial" w:cs="Arial"/>
          <w:i/>
          <w:sz w:val="20"/>
          <w:szCs w:val="20"/>
        </w:rPr>
        <w:t>For 2023, the picture is different. The Office for Budget Responsibility (OBR) has made forecasts for inflation. For our pay round, the correct measure is inflation from July to June – not the calendar year. The forecast is currently for inflation of 3.4% over the 12 months from July 2023. If this forecast proves accurate, the 2023 increase would mean an increase in real wages.</w:t>
      </w:r>
    </w:p>
    <w:p w14:paraId="7038E780" w14:textId="77777777" w:rsidR="00AD7991" w:rsidRPr="009A5B29" w:rsidRDefault="00AD7991" w:rsidP="00AD7991">
      <w:pPr>
        <w:autoSpaceDE w:val="0"/>
        <w:autoSpaceDN w:val="0"/>
        <w:adjustRightInd w:val="0"/>
        <w:spacing w:line="240" w:lineRule="auto"/>
        <w:ind w:left="1134" w:right="140"/>
        <w:jc w:val="both"/>
        <w:rPr>
          <w:rFonts w:ascii="Arial" w:hAnsi="Arial" w:cs="Arial"/>
          <w:i/>
          <w:sz w:val="20"/>
          <w:szCs w:val="20"/>
        </w:rPr>
      </w:pPr>
    </w:p>
    <w:p w14:paraId="52161308" w14:textId="77777777" w:rsidR="00AD7991" w:rsidRPr="009A5B29" w:rsidRDefault="00AD7991" w:rsidP="00AD7991">
      <w:pPr>
        <w:pStyle w:val="ListParagraph"/>
        <w:spacing w:after="0" w:line="240" w:lineRule="auto"/>
        <w:ind w:left="1134" w:right="140"/>
        <w:jc w:val="both"/>
        <w:rPr>
          <w:rFonts w:ascii="Arial" w:hAnsi="Arial" w:cs="Arial"/>
          <w:b/>
          <w:bCs/>
          <w:i/>
          <w:sz w:val="20"/>
          <w:szCs w:val="20"/>
        </w:rPr>
      </w:pPr>
      <w:r w:rsidRPr="009A5B29">
        <w:rPr>
          <w:rFonts w:ascii="Arial" w:hAnsi="Arial" w:cs="Arial"/>
          <w:b/>
          <w:bCs/>
          <w:i/>
          <w:sz w:val="20"/>
          <w:szCs w:val="20"/>
        </w:rPr>
        <w:t>Other proposals – London ‘offer’</w:t>
      </w:r>
    </w:p>
    <w:p w14:paraId="33E50BB9" w14:textId="77777777" w:rsidR="00AD7991" w:rsidRPr="009A5B29" w:rsidRDefault="00AD7991" w:rsidP="00AD7991">
      <w:pPr>
        <w:pStyle w:val="ListParagraph"/>
        <w:spacing w:after="0" w:line="240" w:lineRule="auto"/>
        <w:ind w:left="1134" w:right="140"/>
        <w:jc w:val="both"/>
        <w:rPr>
          <w:rFonts w:ascii="Arial" w:hAnsi="Arial" w:cs="Arial"/>
          <w:i/>
          <w:sz w:val="20"/>
          <w:szCs w:val="20"/>
        </w:rPr>
      </w:pPr>
    </w:p>
    <w:p w14:paraId="74FF8EAC" w14:textId="5BB18A15" w:rsidR="00AD7991" w:rsidRPr="009A5B29" w:rsidRDefault="009A5B29" w:rsidP="009A5B29">
      <w:pPr>
        <w:pStyle w:val="ListParagraph"/>
        <w:spacing w:after="0" w:line="240" w:lineRule="auto"/>
        <w:ind w:left="1560" w:right="140" w:hanging="426"/>
        <w:jc w:val="both"/>
        <w:rPr>
          <w:rFonts w:ascii="Arial" w:hAnsi="Arial" w:cs="Arial"/>
          <w:i/>
          <w:sz w:val="20"/>
          <w:szCs w:val="20"/>
        </w:rPr>
      </w:pPr>
      <w:r>
        <w:rPr>
          <w:rFonts w:ascii="Arial" w:hAnsi="Arial" w:cs="Arial"/>
          <w:i/>
          <w:sz w:val="20"/>
          <w:szCs w:val="20"/>
        </w:rPr>
        <w:t>7.</w:t>
      </w:r>
      <w:r>
        <w:rPr>
          <w:rFonts w:ascii="Arial" w:hAnsi="Arial" w:cs="Arial"/>
          <w:i/>
          <w:sz w:val="20"/>
          <w:szCs w:val="20"/>
        </w:rPr>
        <w:tab/>
      </w:r>
      <w:r w:rsidR="00AD7991" w:rsidRPr="009A5B29">
        <w:rPr>
          <w:rFonts w:ascii="Arial" w:hAnsi="Arial" w:cs="Arial"/>
          <w:i/>
          <w:sz w:val="20"/>
          <w:szCs w:val="20"/>
        </w:rPr>
        <w:t>An offer of 6% for 2022 and 5% for 2023 was made for London members. This offer was conditional on London members removing themselves from any UK-wide strike action. This offer was not made by the National Joint Council (NJC) employers.  This had the potential to be divisive and damaging to our campaign for fair pay for all in the fire and rescue service and our campaign to resist the government’s White Paper which seeks to remove our current collective bargaining arrangements for pay.</w:t>
      </w:r>
    </w:p>
    <w:p w14:paraId="0B114DDB" w14:textId="77777777" w:rsidR="00AD7991" w:rsidRPr="009A5B29" w:rsidRDefault="00AD7991" w:rsidP="00AD7991">
      <w:pPr>
        <w:spacing w:line="240" w:lineRule="auto"/>
        <w:ind w:left="1560" w:right="140"/>
        <w:jc w:val="both"/>
        <w:rPr>
          <w:rFonts w:ascii="Arial" w:hAnsi="Arial" w:cs="Arial"/>
          <w:i/>
          <w:sz w:val="20"/>
          <w:szCs w:val="20"/>
        </w:rPr>
      </w:pPr>
    </w:p>
    <w:p w14:paraId="31E4774B" w14:textId="77777777" w:rsidR="00AD7991" w:rsidRPr="009A5B29" w:rsidRDefault="00AD7991" w:rsidP="00AD7991">
      <w:pPr>
        <w:spacing w:line="240" w:lineRule="auto"/>
        <w:ind w:left="1560" w:right="140"/>
        <w:jc w:val="both"/>
        <w:rPr>
          <w:rFonts w:ascii="Arial" w:hAnsi="Arial" w:cs="Arial"/>
          <w:i/>
          <w:sz w:val="20"/>
          <w:szCs w:val="20"/>
        </w:rPr>
      </w:pPr>
      <w:r w:rsidRPr="009A5B29">
        <w:rPr>
          <w:rFonts w:ascii="Arial" w:hAnsi="Arial" w:cs="Arial"/>
          <w:i/>
          <w:sz w:val="20"/>
          <w:szCs w:val="20"/>
        </w:rPr>
        <w:t>The new 7% and 5% offer is a clear improvement on the ‘London offer’ as:</w:t>
      </w:r>
    </w:p>
    <w:p w14:paraId="24C13C95" w14:textId="77777777" w:rsidR="00AD7991" w:rsidRPr="009A5B29" w:rsidRDefault="00AD7991" w:rsidP="00AD7991">
      <w:pPr>
        <w:spacing w:line="240" w:lineRule="auto"/>
        <w:ind w:left="1134" w:right="140"/>
        <w:jc w:val="both"/>
        <w:rPr>
          <w:rFonts w:ascii="Arial" w:hAnsi="Arial" w:cs="Arial"/>
          <w:i/>
          <w:sz w:val="20"/>
          <w:szCs w:val="20"/>
        </w:rPr>
      </w:pPr>
    </w:p>
    <w:p w14:paraId="243DECC8" w14:textId="77777777" w:rsidR="00AD7991" w:rsidRPr="009A5B29" w:rsidRDefault="00AD7991" w:rsidP="00AD7991">
      <w:pPr>
        <w:pStyle w:val="ListParagraph"/>
        <w:numPr>
          <w:ilvl w:val="1"/>
          <w:numId w:val="43"/>
        </w:numPr>
        <w:spacing w:after="0" w:line="240" w:lineRule="auto"/>
        <w:ind w:left="1985" w:right="140"/>
        <w:jc w:val="both"/>
        <w:rPr>
          <w:rFonts w:ascii="Arial" w:hAnsi="Arial" w:cs="Arial"/>
          <w:i/>
          <w:sz w:val="20"/>
          <w:szCs w:val="20"/>
        </w:rPr>
      </w:pPr>
      <w:r w:rsidRPr="009A5B29">
        <w:rPr>
          <w:rFonts w:ascii="Arial" w:hAnsi="Arial" w:cs="Arial"/>
          <w:i/>
          <w:sz w:val="20"/>
          <w:szCs w:val="20"/>
        </w:rPr>
        <w:t>It is a UK-wide offer for all members</w:t>
      </w:r>
    </w:p>
    <w:p w14:paraId="76B18786" w14:textId="77777777" w:rsidR="00AD7991" w:rsidRPr="009A5B29" w:rsidRDefault="00AD7991" w:rsidP="00AD7991">
      <w:pPr>
        <w:pStyle w:val="ListParagraph"/>
        <w:numPr>
          <w:ilvl w:val="1"/>
          <w:numId w:val="43"/>
        </w:numPr>
        <w:spacing w:after="0" w:line="240" w:lineRule="auto"/>
        <w:ind w:left="1985" w:right="140"/>
        <w:jc w:val="both"/>
        <w:rPr>
          <w:rFonts w:ascii="Arial" w:hAnsi="Arial" w:cs="Arial"/>
          <w:i/>
          <w:sz w:val="20"/>
          <w:szCs w:val="20"/>
        </w:rPr>
      </w:pPr>
      <w:r w:rsidRPr="009A5B29">
        <w:rPr>
          <w:rFonts w:ascii="Arial" w:hAnsi="Arial" w:cs="Arial"/>
          <w:i/>
          <w:sz w:val="20"/>
          <w:szCs w:val="20"/>
        </w:rPr>
        <w:t>It is a higher offer</w:t>
      </w:r>
    </w:p>
    <w:p w14:paraId="13A91BD7" w14:textId="77777777" w:rsidR="00AD7991" w:rsidRPr="009A5B29" w:rsidRDefault="00AD7991" w:rsidP="00AD7991">
      <w:pPr>
        <w:pStyle w:val="ListParagraph"/>
        <w:numPr>
          <w:ilvl w:val="1"/>
          <w:numId w:val="43"/>
        </w:numPr>
        <w:spacing w:after="0" w:line="240" w:lineRule="auto"/>
        <w:ind w:left="1985" w:right="140"/>
        <w:jc w:val="both"/>
        <w:rPr>
          <w:rFonts w:ascii="Arial" w:hAnsi="Arial" w:cs="Arial"/>
          <w:i/>
          <w:sz w:val="20"/>
          <w:szCs w:val="20"/>
        </w:rPr>
      </w:pPr>
      <w:r w:rsidRPr="009A5B29">
        <w:rPr>
          <w:rFonts w:ascii="Arial" w:hAnsi="Arial" w:cs="Arial"/>
          <w:i/>
          <w:sz w:val="20"/>
          <w:szCs w:val="20"/>
        </w:rPr>
        <w:t>It protects the NJC and national collective bargaining</w:t>
      </w:r>
    </w:p>
    <w:p w14:paraId="12EEF919" w14:textId="77777777" w:rsidR="00AD7991" w:rsidRPr="009A5B29" w:rsidRDefault="00AD7991" w:rsidP="00162EE0">
      <w:pPr>
        <w:spacing w:line="240" w:lineRule="auto"/>
        <w:ind w:right="140"/>
        <w:jc w:val="both"/>
        <w:rPr>
          <w:rFonts w:ascii="Arial" w:hAnsi="Arial" w:cs="Arial"/>
          <w:i/>
          <w:sz w:val="20"/>
          <w:szCs w:val="20"/>
        </w:rPr>
      </w:pPr>
    </w:p>
    <w:p w14:paraId="74D6E9F4" w14:textId="77777777" w:rsidR="00AD7991" w:rsidRPr="009A5B29" w:rsidRDefault="00AD7991" w:rsidP="00AD7991">
      <w:pPr>
        <w:pStyle w:val="ListParagraph"/>
        <w:spacing w:after="0" w:line="240" w:lineRule="auto"/>
        <w:ind w:left="1134" w:right="140"/>
        <w:jc w:val="both"/>
        <w:rPr>
          <w:rFonts w:ascii="Arial" w:hAnsi="Arial" w:cs="Arial"/>
          <w:b/>
          <w:bCs/>
          <w:i/>
          <w:sz w:val="20"/>
          <w:szCs w:val="20"/>
        </w:rPr>
      </w:pPr>
      <w:r w:rsidRPr="009A5B29">
        <w:rPr>
          <w:rFonts w:ascii="Arial" w:hAnsi="Arial" w:cs="Arial"/>
          <w:b/>
          <w:bCs/>
          <w:i/>
          <w:sz w:val="20"/>
          <w:szCs w:val="20"/>
        </w:rPr>
        <w:t>Making a decision</w:t>
      </w:r>
    </w:p>
    <w:p w14:paraId="73DA267B" w14:textId="77777777" w:rsidR="00AD7991" w:rsidRPr="009A5B29" w:rsidRDefault="00AD7991" w:rsidP="00AD7991">
      <w:pPr>
        <w:pStyle w:val="ListParagraph"/>
        <w:spacing w:after="0" w:line="240" w:lineRule="auto"/>
        <w:ind w:left="1134" w:right="140"/>
        <w:jc w:val="both"/>
        <w:rPr>
          <w:rFonts w:ascii="Arial" w:hAnsi="Arial" w:cs="Arial"/>
          <w:i/>
          <w:sz w:val="20"/>
          <w:szCs w:val="20"/>
        </w:rPr>
      </w:pPr>
    </w:p>
    <w:p w14:paraId="13032BCE" w14:textId="0AECB45A" w:rsidR="00AD7991" w:rsidRPr="009A5B29" w:rsidRDefault="009A5B29" w:rsidP="009A5B29">
      <w:pPr>
        <w:pStyle w:val="ListParagraph"/>
        <w:spacing w:after="0" w:line="240" w:lineRule="auto"/>
        <w:ind w:left="1560" w:right="140" w:hanging="426"/>
        <w:jc w:val="both"/>
        <w:rPr>
          <w:rFonts w:ascii="Arial" w:hAnsi="Arial" w:cs="Arial"/>
          <w:i/>
          <w:sz w:val="20"/>
          <w:szCs w:val="20"/>
        </w:rPr>
      </w:pPr>
      <w:r>
        <w:rPr>
          <w:rFonts w:ascii="Arial" w:hAnsi="Arial" w:cs="Arial"/>
          <w:i/>
          <w:sz w:val="20"/>
          <w:szCs w:val="20"/>
        </w:rPr>
        <w:t>8.</w:t>
      </w:r>
      <w:r>
        <w:rPr>
          <w:rFonts w:ascii="Arial" w:hAnsi="Arial" w:cs="Arial"/>
          <w:i/>
          <w:sz w:val="20"/>
          <w:szCs w:val="20"/>
        </w:rPr>
        <w:tab/>
      </w:r>
      <w:r w:rsidR="00AD7991" w:rsidRPr="009A5B29">
        <w:rPr>
          <w:rFonts w:ascii="Arial" w:hAnsi="Arial" w:cs="Arial"/>
          <w:i/>
          <w:sz w:val="20"/>
          <w:szCs w:val="20"/>
        </w:rPr>
        <w:t>In making a decision on how to vote, FBU members will need to assess and weigh up the positive gains made over the months of campaigning, against the negatives. FBU members have shifted the employers from a single year offer of 2% to the new two year offer of 7% and 5%.</w:t>
      </w:r>
    </w:p>
    <w:p w14:paraId="7BB43FB2" w14:textId="77777777" w:rsidR="00AD7991" w:rsidRPr="009A5B29" w:rsidRDefault="00AD7991" w:rsidP="009A5B29">
      <w:pPr>
        <w:spacing w:line="240" w:lineRule="auto"/>
        <w:ind w:left="1560" w:right="140" w:hanging="426"/>
        <w:jc w:val="both"/>
        <w:rPr>
          <w:rFonts w:ascii="Arial" w:hAnsi="Arial" w:cs="Arial"/>
          <w:i/>
          <w:sz w:val="20"/>
          <w:szCs w:val="20"/>
        </w:rPr>
      </w:pPr>
    </w:p>
    <w:p w14:paraId="4CFC82E7" w14:textId="78DE5D5C" w:rsidR="00AD7991" w:rsidRPr="009A5B29" w:rsidRDefault="009A5B29" w:rsidP="009A5B29">
      <w:pPr>
        <w:pStyle w:val="ListParagraph"/>
        <w:spacing w:after="0" w:line="240" w:lineRule="auto"/>
        <w:ind w:left="1560" w:right="140" w:hanging="426"/>
        <w:jc w:val="both"/>
        <w:rPr>
          <w:rFonts w:ascii="Arial" w:hAnsi="Arial" w:cs="Arial"/>
          <w:i/>
          <w:sz w:val="20"/>
          <w:szCs w:val="20"/>
        </w:rPr>
      </w:pPr>
      <w:r>
        <w:rPr>
          <w:rFonts w:ascii="Arial" w:hAnsi="Arial" w:cs="Arial"/>
          <w:i/>
          <w:sz w:val="20"/>
          <w:szCs w:val="20"/>
        </w:rPr>
        <w:t>9.</w:t>
      </w:r>
      <w:r>
        <w:rPr>
          <w:rFonts w:ascii="Arial" w:hAnsi="Arial" w:cs="Arial"/>
          <w:i/>
          <w:sz w:val="20"/>
          <w:szCs w:val="20"/>
        </w:rPr>
        <w:tab/>
      </w:r>
      <w:r w:rsidR="00AD7991" w:rsidRPr="009A5B29">
        <w:rPr>
          <w:rFonts w:ascii="Arial" w:hAnsi="Arial" w:cs="Arial"/>
          <w:i/>
          <w:sz w:val="20"/>
          <w:szCs w:val="20"/>
        </w:rPr>
        <w:t>The Executive Council is clear that the offer, and a potential settlement based upon it, should not be seen as setting a maximum for other public sector workers. The FBU fully supports all workers currently engaged in struggle over pay. If the FBU agrees pay for 2022 and 2023, that will not end our campaign to improve pay for our profession and funding for our service. We call on all members to offer practical solidarity to all workers involved in strikes for improved pay.</w:t>
      </w:r>
    </w:p>
    <w:p w14:paraId="0E36BFD9" w14:textId="77777777" w:rsidR="00AD7991" w:rsidRPr="009A5B29" w:rsidRDefault="00AD7991" w:rsidP="009A5B29">
      <w:pPr>
        <w:spacing w:line="240" w:lineRule="auto"/>
        <w:ind w:left="1560" w:right="140" w:hanging="426"/>
        <w:jc w:val="both"/>
        <w:rPr>
          <w:rFonts w:ascii="Arial" w:hAnsi="Arial" w:cs="Arial"/>
          <w:i/>
          <w:sz w:val="20"/>
          <w:szCs w:val="20"/>
        </w:rPr>
      </w:pPr>
    </w:p>
    <w:p w14:paraId="656A98D5" w14:textId="5ED0FA15" w:rsidR="00AD7991" w:rsidRPr="009A5B29" w:rsidRDefault="009A5B29" w:rsidP="009A5B29">
      <w:pPr>
        <w:pStyle w:val="ListParagraph"/>
        <w:spacing w:after="0" w:line="240" w:lineRule="auto"/>
        <w:ind w:left="1560" w:right="140" w:hanging="426"/>
        <w:jc w:val="both"/>
        <w:rPr>
          <w:rFonts w:ascii="Arial" w:hAnsi="Arial" w:cs="Arial"/>
          <w:i/>
          <w:sz w:val="20"/>
          <w:szCs w:val="20"/>
        </w:rPr>
      </w:pPr>
      <w:r>
        <w:rPr>
          <w:rFonts w:ascii="Arial" w:hAnsi="Arial" w:cs="Arial"/>
          <w:i/>
          <w:sz w:val="20"/>
          <w:szCs w:val="20"/>
        </w:rPr>
        <w:t>10.</w:t>
      </w:r>
      <w:r>
        <w:rPr>
          <w:rFonts w:ascii="Arial" w:hAnsi="Arial" w:cs="Arial"/>
          <w:i/>
          <w:sz w:val="20"/>
          <w:szCs w:val="20"/>
        </w:rPr>
        <w:tab/>
      </w:r>
      <w:r w:rsidR="00AD7991" w:rsidRPr="009A5B29">
        <w:rPr>
          <w:rFonts w:ascii="Arial" w:hAnsi="Arial" w:cs="Arial"/>
          <w:i/>
          <w:sz w:val="20"/>
          <w:szCs w:val="20"/>
        </w:rPr>
        <w:t xml:space="preserve">FBU members have forced the employers to shift their position and this is welcome. However, we are aware that many employers and Chief Fire Officers had argued against improving the pay offer and now seek to obstruct the revised offer. </w:t>
      </w:r>
    </w:p>
    <w:p w14:paraId="45761BA4" w14:textId="77777777" w:rsidR="00AD7991" w:rsidRPr="009A5B29" w:rsidRDefault="00AD7991" w:rsidP="009A5B29">
      <w:pPr>
        <w:pStyle w:val="ListParagraph"/>
        <w:spacing w:after="0" w:line="240" w:lineRule="auto"/>
        <w:ind w:left="1560" w:right="140" w:hanging="426"/>
        <w:jc w:val="both"/>
        <w:rPr>
          <w:rFonts w:ascii="Arial" w:hAnsi="Arial" w:cs="Arial"/>
          <w:i/>
          <w:sz w:val="20"/>
          <w:szCs w:val="20"/>
        </w:rPr>
      </w:pPr>
    </w:p>
    <w:p w14:paraId="068861B4" w14:textId="77777777" w:rsidR="009A5B29" w:rsidRDefault="009A5B29" w:rsidP="009A5B29">
      <w:pPr>
        <w:pStyle w:val="ListParagraph"/>
        <w:spacing w:after="0" w:line="240" w:lineRule="auto"/>
        <w:ind w:left="1560" w:right="140" w:hanging="426"/>
        <w:jc w:val="both"/>
        <w:rPr>
          <w:rFonts w:ascii="Arial" w:hAnsi="Arial" w:cs="Arial"/>
          <w:i/>
          <w:sz w:val="20"/>
          <w:szCs w:val="20"/>
        </w:rPr>
      </w:pPr>
      <w:r>
        <w:rPr>
          <w:rFonts w:ascii="Arial" w:hAnsi="Arial" w:cs="Arial"/>
          <w:i/>
          <w:sz w:val="20"/>
          <w:szCs w:val="20"/>
        </w:rPr>
        <w:t>11.</w:t>
      </w:r>
      <w:r>
        <w:rPr>
          <w:rFonts w:ascii="Arial" w:hAnsi="Arial" w:cs="Arial"/>
          <w:i/>
          <w:sz w:val="20"/>
          <w:szCs w:val="20"/>
        </w:rPr>
        <w:tab/>
      </w:r>
      <w:r w:rsidR="00AD7991" w:rsidRPr="009A5B29">
        <w:rPr>
          <w:rFonts w:ascii="Arial" w:hAnsi="Arial" w:cs="Arial"/>
          <w:i/>
          <w:sz w:val="20"/>
          <w:szCs w:val="20"/>
        </w:rPr>
        <w:t>So far, our campaign has maintained unity, delivered increased pay offers on a UK-wide basis and demonstrated the collective strength of FBU members at every stage. We congratulate members on your determination and unity.</w:t>
      </w:r>
    </w:p>
    <w:p w14:paraId="09A3146A" w14:textId="77777777" w:rsidR="009A5B29" w:rsidRDefault="009A5B29" w:rsidP="009A5B29">
      <w:pPr>
        <w:pStyle w:val="ListParagraph"/>
        <w:spacing w:after="0" w:line="240" w:lineRule="auto"/>
        <w:ind w:left="1560" w:right="140" w:hanging="426"/>
        <w:jc w:val="both"/>
        <w:rPr>
          <w:rFonts w:ascii="Arial" w:hAnsi="Arial" w:cs="Arial"/>
          <w:i/>
          <w:sz w:val="20"/>
          <w:szCs w:val="20"/>
        </w:rPr>
      </w:pPr>
    </w:p>
    <w:p w14:paraId="6F7E2004" w14:textId="1484759A" w:rsidR="00AD7991" w:rsidRPr="009A5B29" w:rsidRDefault="009A5B29" w:rsidP="009A5B29">
      <w:pPr>
        <w:pStyle w:val="ListParagraph"/>
        <w:spacing w:after="0" w:line="240" w:lineRule="auto"/>
        <w:ind w:left="1560" w:right="140" w:hanging="426"/>
        <w:jc w:val="both"/>
        <w:rPr>
          <w:rFonts w:ascii="Arial" w:hAnsi="Arial" w:cs="Arial"/>
          <w:i/>
          <w:sz w:val="20"/>
          <w:szCs w:val="20"/>
        </w:rPr>
      </w:pPr>
      <w:r>
        <w:rPr>
          <w:rFonts w:ascii="Arial" w:hAnsi="Arial" w:cs="Arial"/>
          <w:i/>
          <w:sz w:val="20"/>
          <w:szCs w:val="20"/>
        </w:rPr>
        <w:t>12.</w:t>
      </w:r>
      <w:r>
        <w:rPr>
          <w:rFonts w:ascii="Arial" w:hAnsi="Arial" w:cs="Arial"/>
          <w:i/>
          <w:sz w:val="20"/>
          <w:szCs w:val="20"/>
        </w:rPr>
        <w:tab/>
      </w:r>
      <w:r w:rsidR="00AD7991" w:rsidRPr="009A5B29">
        <w:rPr>
          <w:rFonts w:ascii="Arial" w:hAnsi="Arial" w:cs="Arial"/>
          <w:i/>
          <w:sz w:val="20"/>
          <w:szCs w:val="20"/>
        </w:rPr>
        <w:t xml:space="preserve">The FBU strike mandate remains live. If the offer is accepted, strikes will not be called and the trade dispute will be settled. The decision on this offer will now be made only by members of the Fire Brigades Union. </w:t>
      </w:r>
    </w:p>
    <w:p w14:paraId="77CA9DEF" w14:textId="77777777" w:rsidR="00AD7991" w:rsidRPr="009A5B29" w:rsidRDefault="00AD7991" w:rsidP="00AD7991">
      <w:pPr>
        <w:spacing w:line="240" w:lineRule="auto"/>
        <w:ind w:left="1134" w:right="140"/>
        <w:jc w:val="both"/>
        <w:rPr>
          <w:rFonts w:ascii="Arial" w:hAnsi="Arial" w:cs="Arial"/>
          <w:i/>
          <w:sz w:val="20"/>
          <w:szCs w:val="20"/>
        </w:rPr>
      </w:pPr>
    </w:p>
    <w:p w14:paraId="3319E14C" w14:textId="77777777" w:rsidR="00AD7991" w:rsidRPr="009A5B29" w:rsidRDefault="00AD7991" w:rsidP="00AD7991">
      <w:pPr>
        <w:spacing w:line="240" w:lineRule="auto"/>
        <w:ind w:left="1134" w:right="140"/>
        <w:jc w:val="both"/>
        <w:rPr>
          <w:rFonts w:ascii="Arial" w:hAnsi="Arial" w:cs="Arial"/>
          <w:i/>
          <w:sz w:val="20"/>
          <w:szCs w:val="20"/>
        </w:rPr>
      </w:pPr>
      <w:r w:rsidRPr="009A5B29">
        <w:rPr>
          <w:rFonts w:ascii="Arial" w:hAnsi="Arial" w:cs="Arial"/>
          <w:i/>
          <w:sz w:val="20"/>
          <w:szCs w:val="20"/>
        </w:rPr>
        <w:t xml:space="preserve">The Executive Council has assessed the different elements set out above. </w:t>
      </w:r>
    </w:p>
    <w:p w14:paraId="7125002E" w14:textId="77777777" w:rsidR="00AD7991" w:rsidRPr="009A5B29" w:rsidRDefault="00AD7991" w:rsidP="00AD7991">
      <w:pPr>
        <w:spacing w:line="240" w:lineRule="auto"/>
        <w:ind w:left="1134" w:right="140"/>
        <w:jc w:val="both"/>
        <w:rPr>
          <w:rFonts w:ascii="Arial" w:hAnsi="Arial" w:cs="Arial"/>
          <w:i/>
          <w:sz w:val="20"/>
          <w:szCs w:val="20"/>
        </w:rPr>
      </w:pPr>
    </w:p>
    <w:p w14:paraId="02E4E3AD" w14:textId="77777777" w:rsidR="00AD7991" w:rsidRPr="009A5B29" w:rsidRDefault="00AD7991" w:rsidP="00AD7991">
      <w:pPr>
        <w:spacing w:line="240" w:lineRule="auto"/>
        <w:ind w:left="1134" w:right="140"/>
        <w:jc w:val="both"/>
        <w:rPr>
          <w:rFonts w:ascii="Arial" w:hAnsi="Arial" w:cs="Arial"/>
          <w:i/>
          <w:sz w:val="20"/>
          <w:szCs w:val="20"/>
        </w:rPr>
      </w:pPr>
      <w:r w:rsidRPr="009A5B29">
        <w:rPr>
          <w:rFonts w:ascii="Arial" w:hAnsi="Arial" w:cs="Arial"/>
          <w:i/>
          <w:sz w:val="20"/>
          <w:szCs w:val="20"/>
        </w:rPr>
        <w:t>The Executive Council has unanimously concluded that, on balance, it is recommended that members should accept the pay proposal from the employers.</w:t>
      </w:r>
    </w:p>
    <w:p w14:paraId="085A468A" w14:textId="20508E4E" w:rsidR="00335F7A" w:rsidRPr="00AD7991" w:rsidRDefault="00335F7A" w:rsidP="00AD7991">
      <w:pPr>
        <w:pStyle w:val="Default"/>
        <w:spacing w:before="0" w:line="240" w:lineRule="auto"/>
        <w:ind w:left="567" w:right="-142"/>
        <w:jc w:val="both"/>
        <w:rPr>
          <w:rFonts w:ascii="Arial" w:hAnsi="Arial" w:cs="Arial"/>
          <w:sz w:val="22"/>
          <w:szCs w:val="22"/>
        </w:rPr>
      </w:pPr>
    </w:p>
    <w:p w14:paraId="52F8D77C" w14:textId="3C03FD14" w:rsidR="00156029" w:rsidRPr="00AD7991" w:rsidRDefault="00335F7A" w:rsidP="00AD7991">
      <w:pPr>
        <w:spacing w:line="240" w:lineRule="auto"/>
        <w:ind w:left="567" w:right="-142"/>
        <w:jc w:val="both"/>
        <w:rPr>
          <w:rFonts w:ascii="Arial" w:hAnsi="Arial" w:cs="Arial"/>
          <w:color w:val="000000" w:themeColor="text1"/>
          <w:sz w:val="22"/>
          <w:szCs w:val="22"/>
        </w:rPr>
      </w:pPr>
      <w:r w:rsidRPr="00AD7991">
        <w:rPr>
          <w:rFonts w:ascii="Arial" w:hAnsi="Arial" w:cs="Arial"/>
          <w:color w:val="000000" w:themeColor="text1"/>
          <w:sz w:val="22"/>
          <w:szCs w:val="22"/>
        </w:rPr>
        <w:t>Yours in unity</w:t>
      </w:r>
    </w:p>
    <w:p w14:paraId="46D92A0C" w14:textId="77777777" w:rsidR="00335F7A" w:rsidRPr="00AD7991" w:rsidRDefault="00335F7A" w:rsidP="00AD7991">
      <w:pPr>
        <w:spacing w:line="240" w:lineRule="auto"/>
        <w:ind w:left="567" w:right="-142"/>
        <w:jc w:val="both"/>
        <w:rPr>
          <w:rFonts w:ascii="Arial" w:hAnsi="Arial" w:cs="Arial"/>
          <w:color w:val="000000" w:themeColor="text1"/>
          <w:sz w:val="22"/>
          <w:szCs w:val="22"/>
        </w:rPr>
      </w:pPr>
      <w:r w:rsidRPr="00AD7991">
        <w:rPr>
          <w:rFonts w:ascii="Arial" w:hAnsi="Arial" w:cs="Arial"/>
          <w:noProof/>
          <w:color w:val="000000" w:themeColor="text1"/>
          <w:sz w:val="22"/>
          <w:szCs w:val="22"/>
        </w:rPr>
        <w:object w:dxaOrig="10469" w:dyaOrig="4124" w14:anchorId="565826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6pt;height:34.5pt;mso-width-percent:0;mso-height-percent:0;mso-width-percent:0;mso-height-percent:0" o:ole="">
            <v:imagedata r:id="rId7" o:title=""/>
          </v:shape>
          <o:OLEObject Type="Embed" ProgID="MSPhotoEd.3" ShapeID="_x0000_i1025" DrawAspect="Content" ObjectID="_1737534897" r:id="rId8"/>
        </w:object>
      </w:r>
    </w:p>
    <w:p w14:paraId="6D015864" w14:textId="77777777" w:rsidR="008B7630" w:rsidRPr="00AD7991" w:rsidRDefault="008B7630" w:rsidP="00AD7991">
      <w:pPr>
        <w:spacing w:line="240" w:lineRule="auto"/>
        <w:ind w:left="567" w:right="-142"/>
        <w:jc w:val="both"/>
        <w:rPr>
          <w:rFonts w:ascii="Arial" w:hAnsi="Arial" w:cs="Arial"/>
          <w:color w:val="000000" w:themeColor="text1"/>
          <w:sz w:val="22"/>
          <w:szCs w:val="22"/>
        </w:rPr>
      </w:pPr>
    </w:p>
    <w:p w14:paraId="69158119" w14:textId="77777777" w:rsidR="00335F7A" w:rsidRPr="00AD7991" w:rsidRDefault="00335F7A" w:rsidP="00AD7991">
      <w:pPr>
        <w:spacing w:line="240" w:lineRule="auto"/>
        <w:ind w:left="567" w:right="-142"/>
        <w:jc w:val="both"/>
        <w:rPr>
          <w:rFonts w:ascii="Arial" w:hAnsi="Arial" w:cs="Arial"/>
          <w:b/>
          <w:bCs/>
          <w:color w:val="000000" w:themeColor="text1"/>
          <w:sz w:val="22"/>
          <w:szCs w:val="22"/>
        </w:rPr>
      </w:pPr>
      <w:r w:rsidRPr="00AD7991">
        <w:rPr>
          <w:rFonts w:ascii="Arial" w:hAnsi="Arial" w:cs="Arial"/>
          <w:b/>
          <w:bCs/>
          <w:color w:val="000000" w:themeColor="text1"/>
          <w:sz w:val="22"/>
          <w:szCs w:val="22"/>
        </w:rPr>
        <w:t>Matt Wrack</w:t>
      </w:r>
    </w:p>
    <w:p w14:paraId="3C39E585" w14:textId="7318AAD6" w:rsidR="00066D7F" w:rsidRPr="00AD7991" w:rsidRDefault="00335F7A" w:rsidP="00AD7991">
      <w:pPr>
        <w:tabs>
          <w:tab w:val="right" w:pos="10206"/>
        </w:tabs>
        <w:spacing w:line="240" w:lineRule="auto"/>
        <w:ind w:left="567" w:right="-142"/>
        <w:jc w:val="both"/>
        <w:rPr>
          <w:rFonts w:ascii="Arial" w:hAnsi="Arial" w:cs="Arial"/>
          <w:b/>
          <w:bCs/>
          <w:color w:val="000000" w:themeColor="text1"/>
          <w:sz w:val="22"/>
          <w:szCs w:val="22"/>
        </w:rPr>
      </w:pPr>
      <w:r w:rsidRPr="00AD7991">
        <w:rPr>
          <w:rFonts w:ascii="Arial" w:hAnsi="Arial" w:cs="Arial"/>
          <w:b/>
          <w:bCs/>
          <w:color w:val="000000" w:themeColor="text1"/>
          <w:sz w:val="22"/>
          <w:szCs w:val="22"/>
        </w:rPr>
        <w:t>General Secretary</w:t>
      </w:r>
      <w:r w:rsidR="00AD7991">
        <w:rPr>
          <w:rFonts w:ascii="Arial" w:hAnsi="Arial" w:cs="Arial"/>
          <w:b/>
          <w:bCs/>
          <w:color w:val="000000" w:themeColor="text1"/>
          <w:sz w:val="22"/>
          <w:szCs w:val="22"/>
        </w:rPr>
        <w:tab/>
      </w:r>
      <w:r w:rsidR="00886F34" w:rsidRPr="00AD7991">
        <w:rPr>
          <w:rFonts w:ascii="Arial" w:hAnsi="Arial" w:cs="Arial"/>
          <w:color w:val="000000" w:themeColor="text1"/>
          <w:sz w:val="22"/>
          <w:szCs w:val="22"/>
          <w:lang w:val="en-US"/>
        </w:rPr>
        <w:t>MW/</w:t>
      </w:r>
      <w:proofErr w:type="spellStart"/>
      <w:r w:rsidR="00886F34" w:rsidRPr="00AD7991">
        <w:rPr>
          <w:rFonts w:ascii="Arial" w:hAnsi="Arial" w:cs="Arial"/>
          <w:color w:val="000000" w:themeColor="text1"/>
          <w:sz w:val="22"/>
          <w:szCs w:val="22"/>
          <w:lang w:val="en-US"/>
        </w:rPr>
        <w:t>sll</w:t>
      </w:r>
      <w:proofErr w:type="spellEnd"/>
    </w:p>
    <w:sectPr w:rsidR="00066D7F" w:rsidRPr="00AD7991" w:rsidSect="00AD7991">
      <w:headerReference w:type="default" r:id="rId9"/>
      <w:headerReference w:type="first" r:id="rId10"/>
      <w:footerReference w:type="first" r:id="rId11"/>
      <w:pgSz w:w="11900" w:h="16840"/>
      <w:pgMar w:top="1021" w:right="1128" w:bottom="851"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5FF336" w14:textId="77777777" w:rsidR="0010633D" w:rsidRDefault="0010633D">
      <w:pPr>
        <w:spacing w:line="240" w:lineRule="auto"/>
      </w:pPr>
      <w:r>
        <w:separator/>
      </w:r>
    </w:p>
  </w:endnote>
  <w:endnote w:type="continuationSeparator" w:id="0">
    <w:p w14:paraId="05F8E5DA" w14:textId="77777777" w:rsidR="0010633D" w:rsidRDefault="001063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Neue">
    <w:altName w:val="Times New Roman"/>
    <w:charset w:val="00"/>
    <w:family w:val="roman"/>
    <w:pitch w:val="default"/>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7171358"/>
      <w:docPartObj>
        <w:docPartGallery w:val="Page Numbers (Bottom of Page)"/>
        <w:docPartUnique/>
      </w:docPartObj>
    </w:sdtPr>
    <w:sdtEndPr>
      <w:rPr>
        <w:noProof/>
      </w:rPr>
    </w:sdtEndPr>
    <w:sdtContent>
      <w:p w14:paraId="276A2762" w14:textId="73C08E6B" w:rsidR="00AD7991" w:rsidRDefault="00AD7991">
        <w:pPr>
          <w:pStyle w:val="Footer"/>
          <w:jc w:val="center"/>
        </w:pPr>
        <w:r>
          <w:fldChar w:fldCharType="begin"/>
        </w:r>
        <w:r>
          <w:instrText xml:space="preserve"> PAGE   \* MERGEFORMAT </w:instrText>
        </w:r>
        <w:r>
          <w:fldChar w:fldCharType="separate"/>
        </w:r>
        <w:r w:rsidR="00933A97">
          <w:rPr>
            <w:noProof/>
          </w:rPr>
          <w:t>1</w:t>
        </w:r>
        <w:r>
          <w:rPr>
            <w:noProof/>
          </w:rPr>
          <w:fldChar w:fldCharType="end"/>
        </w:r>
      </w:p>
    </w:sdtContent>
  </w:sdt>
  <w:p w14:paraId="44F934C4" w14:textId="77777777" w:rsidR="00AD7991" w:rsidRDefault="00AD79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E6F1CF" w14:textId="77777777" w:rsidR="0010633D" w:rsidRDefault="0010633D">
      <w:pPr>
        <w:spacing w:line="240" w:lineRule="auto"/>
      </w:pPr>
      <w:r>
        <w:separator/>
      </w:r>
    </w:p>
  </w:footnote>
  <w:footnote w:type="continuationSeparator" w:id="0">
    <w:p w14:paraId="3EA2C76A" w14:textId="77777777" w:rsidR="0010633D" w:rsidRDefault="0010633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7C007" w14:textId="77777777" w:rsidR="00287DFF" w:rsidRDefault="0010633D" w:rsidP="00287DFF">
    <w:pPr>
      <w:pStyle w:val="Header"/>
      <w:ind w:left="567" w:right="567" w:hanging="56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417CF" w14:textId="77777777" w:rsidR="00287DFF" w:rsidRDefault="000B3AC1" w:rsidP="00173C50">
    <w:pPr>
      <w:pStyle w:val="Header"/>
      <w:ind w:hanging="142"/>
    </w:pPr>
    <w:r>
      <w:rPr>
        <w:noProof/>
        <w:lang w:eastAsia="en-GB"/>
      </w:rPr>
      <w:drawing>
        <wp:inline distT="0" distB="0" distL="0" distR="0" wp14:anchorId="35440C5A" wp14:editId="0E9AB5E9">
          <wp:extent cx="7041097" cy="20345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7081596" cy="204624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928E7"/>
    <w:multiLevelType w:val="hybridMultilevel"/>
    <w:tmpl w:val="E18691E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0750397F"/>
    <w:multiLevelType w:val="hybridMultilevel"/>
    <w:tmpl w:val="EE06FD82"/>
    <w:styleLink w:val="ImportedStyle1"/>
    <w:lvl w:ilvl="0" w:tplc="16BC7F5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2F5AFBDC">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CB4831F0">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421A6ADC">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FA68298E">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9420F81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9D82EB24">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74322C98">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45BA4D12">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 w15:restartNumberingAfterBreak="0">
    <w:nsid w:val="08723A27"/>
    <w:multiLevelType w:val="hybridMultilevel"/>
    <w:tmpl w:val="7276723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0B8E7911"/>
    <w:multiLevelType w:val="multilevel"/>
    <w:tmpl w:val="82D21BC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0F0781E"/>
    <w:multiLevelType w:val="multilevel"/>
    <w:tmpl w:val="E2522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205A43"/>
    <w:multiLevelType w:val="hybridMultilevel"/>
    <w:tmpl w:val="EAEAD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22367F"/>
    <w:multiLevelType w:val="hybridMultilevel"/>
    <w:tmpl w:val="EBD85D0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18662CC6"/>
    <w:multiLevelType w:val="hybridMultilevel"/>
    <w:tmpl w:val="3AECF0C2"/>
    <w:lvl w:ilvl="0" w:tplc="FF1A1DF2">
      <w:numFmt w:val="bullet"/>
      <w:lvlText w:val="·"/>
      <w:lvlJc w:val="left"/>
      <w:pPr>
        <w:ind w:left="927" w:hanging="360"/>
      </w:pPr>
      <w:rPr>
        <w:rFonts w:ascii="Arial" w:eastAsia="Arial Unicode MS"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8" w15:restartNumberingAfterBreak="0">
    <w:nsid w:val="1A637839"/>
    <w:multiLevelType w:val="hybridMultilevel"/>
    <w:tmpl w:val="E4FE92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B3043A9"/>
    <w:multiLevelType w:val="hybridMultilevel"/>
    <w:tmpl w:val="B89E2A9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1C010C40"/>
    <w:multiLevelType w:val="hybridMultilevel"/>
    <w:tmpl w:val="51FCBF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2557D5"/>
    <w:multiLevelType w:val="hybridMultilevel"/>
    <w:tmpl w:val="AEE4D6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19E57F0"/>
    <w:multiLevelType w:val="hybridMultilevel"/>
    <w:tmpl w:val="9470F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F02951"/>
    <w:multiLevelType w:val="hybridMultilevel"/>
    <w:tmpl w:val="A574E7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96A79A6"/>
    <w:multiLevelType w:val="hybridMultilevel"/>
    <w:tmpl w:val="7BB670FE"/>
    <w:lvl w:ilvl="0" w:tplc="4F12D762">
      <w:numFmt w:val="bullet"/>
      <w:lvlText w:val="•"/>
      <w:lvlJc w:val="left"/>
      <w:pPr>
        <w:ind w:left="720" w:hanging="360"/>
      </w:pPr>
      <w:rPr>
        <w:rFonts w:asciiTheme="minorHAnsi" w:eastAsiaTheme="minorHAnsi" w:hAnsiTheme="minorHAns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EE5EE2"/>
    <w:multiLevelType w:val="hybridMultilevel"/>
    <w:tmpl w:val="9738C088"/>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2CF322A3"/>
    <w:multiLevelType w:val="hybridMultilevel"/>
    <w:tmpl w:val="3E78CE7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B967A8"/>
    <w:multiLevelType w:val="hybridMultilevel"/>
    <w:tmpl w:val="A53C9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926411"/>
    <w:multiLevelType w:val="hybridMultilevel"/>
    <w:tmpl w:val="EE06FD82"/>
    <w:numStyleLink w:val="ImportedStyle1"/>
  </w:abstractNum>
  <w:abstractNum w:abstractNumId="19" w15:restartNumberingAfterBreak="0">
    <w:nsid w:val="3A4E7491"/>
    <w:multiLevelType w:val="hybridMultilevel"/>
    <w:tmpl w:val="58D2F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921C62"/>
    <w:multiLevelType w:val="multilevel"/>
    <w:tmpl w:val="FF02A2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4094D0D"/>
    <w:multiLevelType w:val="hybridMultilevel"/>
    <w:tmpl w:val="64F47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0957D6"/>
    <w:multiLevelType w:val="multilevel"/>
    <w:tmpl w:val="C53AB6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7F96B6C"/>
    <w:multiLevelType w:val="hybridMultilevel"/>
    <w:tmpl w:val="BEFEA01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49940410"/>
    <w:multiLevelType w:val="hybridMultilevel"/>
    <w:tmpl w:val="B296AE34"/>
    <w:lvl w:ilvl="0" w:tplc="5C08F75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C412D40"/>
    <w:multiLevelType w:val="hybridMultilevel"/>
    <w:tmpl w:val="455A0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DF5723"/>
    <w:multiLevelType w:val="hybridMultilevel"/>
    <w:tmpl w:val="488A34E8"/>
    <w:lvl w:ilvl="0" w:tplc="AA90F16C">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7" w15:restartNumberingAfterBreak="0">
    <w:nsid w:val="54354638"/>
    <w:multiLevelType w:val="hybridMultilevel"/>
    <w:tmpl w:val="B2BC6C54"/>
    <w:lvl w:ilvl="0" w:tplc="0B063990">
      <w:numFmt w:val="bullet"/>
      <w:lvlText w:val="·"/>
      <w:lvlJc w:val="left"/>
      <w:pPr>
        <w:ind w:left="927" w:hanging="360"/>
      </w:pPr>
      <w:rPr>
        <w:rFonts w:ascii="Arial" w:eastAsia="Arial Unicode MS"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8" w15:restartNumberingAfterBreak="0">
    <w:nsid w:val="5716327A"/>
    <w:multiLevelType w:val="hybridMultilevel"/>
    <w:tmpl w:val="49D4B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F64FAD"/>
    <w:multiLevelType w:val="hybridMultilevel"/>
    <w:tmpl w:val="B85E73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9BC53BC"/>
    <w:multiLevelType w:val="hybridMultilevel"/>
    <w:tmpl w:val="3CFE507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64653284"/>
    <w:multiLevelType w:val="hybridMultilevel"/>
    <w:tmpl w:val="66D202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46E2DA3"/>
    <w:multiLevelType w:val="hybridMultilevel"/>
    <w:tmpl w:val="2668B0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64AD1007"/>
    <w:multiLevelType w:val="hybridMultilevel"/>
    <w:tmpl w:val="33F23D2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4" w15:restartNumberingAfterBreak="0">
    <w:nsid w:val="67AB4A69"/>
    <w:multiLevelType w:val="hybridMultilevel"/>
    <w:tmpl w:val="046ACE94"/>
    <w:lvl w:ilvl="0" w:tplc="08090015">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8AF3F0C"/>
    <w:multiLevelType w:val="hybridMultilevel"/>
    <w:tmpl w:val="CC382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CC396C"/>
    <w:multiLevelType w:val="hybridMultilevel"/>
    <w:tmpl w:val="83E2E9A4"/>
    <w:lvl w:ilvl="0" w:tplc="158CFB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F282356"/>
    <w:multiLevelType w:val="hybridMultilevel"/>
    <w:tmpl w:val="AD1C8B5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8" w15:restartNumberingAfterBreak="0">
    <w:nsid w:val="783A2C90"/>
    <w:multiLevelType w:val="multilevel"/>
    <w:tmpl w:val="ABD0D6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7B7222DB"/>
    <w:multiLevelType w:val="hybridMultilevel"/>
    <w:tmpl w:val="592EAB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E420758"/>
    <w:multiLevelType w:val="hybridMultilevel"/>
    <w:tmpl w:val="8F683198"/>
    <w:lvl w:ilvl="0" w:tplc="1C4855A8">
      <w:numFmt w:val="bullet"/>
      <w:lvlText w:val="·"/>
      <w:lvlJc w:val="left"/>
      <w:pPr>
        <w:ind w:left="927" w:hanging="360"/>
      </w:pPr>
      <w:rPr>
        <w:rFonts w:ascii="Arial" w:eastAsia="Arial Unicode MS"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num w:numId="1">
    <w:abstractNumId w:val="28"/>
  </w:num>
  <w:num w:numId="2">
    <w:abstractNumId w:val="19"/>
  </w:num>
  <w:num w:numId="3">
    <w:abstractNumId w:val="17"/>
  </w:num>
  <w:num w:numId="4">
    <w:abstractNumId w:val="12"/>
  </w:num>
  <w:num w:numId="5">
    <w:abstractNumId w:val="33"/>
  </w:num>
  <w:num w:numId="6">
    <w:abstractNumId w:val="24"/>
  </w:num>
  <w:num w:numId="7">
    <w:abstractNumId w:val="36"/>
  </w:num>
  <w:num w:numId="8">
    <w:abstractNumId w:val="25"/>
  </w:num>
  <w:num w:numId="9">
    <w:abstractNumId w:val="4"/>
  </w:num>
  <w:num w:numId="10">
    <w:abstractNumId w:val="8"/>
  </w:num>
  <w:num w:numId="11">
    <w:abstractNumId w:val="11"/>
  </w:num>
  <w:num w:numId="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31"/>
  </w:num>
  <w:num w:numId="17">
    <w:abstractNumId w:val="31"/>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
  </w:num>
  <w:num w:numId="21">
    <w:abstractNumId w:val="18"/>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14"/>
  </w:num>
  <w:num w:numId="25">
    <w:abstractNumId w:val="10"/>
  </w:num>
  <w:num w:numId="26">
    <w:abstractNumId w:val="5"/>
  </w:num>
  <w:num w:numId="27">
    <w:abstractNumId w:val="21"/>
  </w:num>
  <w:num w:numId="28">
    <w:abstractNumId w:val="6"/>
  </w:num>
  <w:num w:numId="29">
    <w:abstractNumId w:val="15"/>
  </w:num>
  <w:num w:numId="30">
    <w:abstractNumId w:val="0"/>
  </w:num>
  <w:num w:numId="31">
    <w:abstractNumId w:val="40"/>
  </w:num>
  <w:num w:numId="32">
    <w:abstractNumId w:val="37"/>
  </w:num>
  <w:num w:numId="33">
    <w:abstractNumId w:val="2"/>
  </w:num>
  <w:num w:numId="34">
    <w:abstractNumId w:val="27"/>
  </w:num>
  <w:num w:numId="35">
    <w:abstractNumId w:val="23"/>
  </w:num>
  <w:num w:numId="36">
    <w:abstractNumId w:val="7"/>
  </w:num>
  <w:num w:numId="37">
    <w:abstractNumId w:val="34"/>
  </w:num>
  <w:num w:numId="38">
    <w:abstractNumId w:val="39"/>
  </w:num>
  <w:num w:numId="39">
    <w:abstractNumId w:val="13"/>
  </w:num>
  <w:num w:numId="40">
    <w:abstractNumId w:val="26"/>
  </w:num>
  <w:num w:numId="41">
    <w:abstractNumId w:val="29"/>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AC1"/>
    <w:rsid w:val="00001AE5"/>
    <w:rsid w:val="0000294E"/>
    <w:rsid w:val="0001156C"/>
    <w:rsid w:val="000124CE"/>
    <w:rsid w:val="000133C9"/>
    <w:rsid w:val="00017C3E"/>
    <w:rsid w:val="00020359"/>
    <w:rsid w:val="00020F6A"/>
    <w:rsid w:val="00024A0B"/>
    <w:rsid w:val="00030897"/>
    <w:rsid w:val="0003124D"/>
    <w:rsid w:val="0003517D"/>
    <w:rsid w:val="00035592"/>
    <w:rsid w:val="000363C6"/>
    <w:rsid w:val="00046563"/>
    <w:rsid w:val="00046EBB"/>
    <w:rsid w:val="00052B41"/>
    <w:rsid w:val="00057D94"/>
    <w:rsid w:val="00060103"/>
    <w:rsid w:val="0006361D"/>
    <w:rsid w:val="0006663C"/>
    <w:rsid w:val="00066D7F"/>
    <w:rsid w:val="000707F5"/>
    <w:rsid w:val="00075EA4"/>
    <w:rsid w:val="000778D2"/>
    <w:rsid w:val="00082653"/>
    <w:rsid w:val="00083634"/>
    <w:rsid w:val="0008467D"/>
    <w:rsid w:val="000866E2"/>
    <w:rsid w:val="00086F4E"/>
    <w:rsid w:val="000878CB"/>
    <w:rsid w:val="0009589F"/>
    <w:rsid w:val="00096D19"/>
    <w:rsid w:val="000A0818"/>
    <w:rsid w:val="000A133F"/>
    <w:rsid w:val="000A6FCF"/>
    <w:rsid w:val="000B0E65"/>
    <w:rsid w:val="000B2696"/>
    <w:rsid w:val="000B3AC1"/>
    <w:rsid w:val="000B5B23"/>
    <w:rsid w:val="000B6BB2"/>
    <w:rsid w:val="000D11F9"/>
    <w:rsid w:val="000D2BF9"/>
    <w:rsid w:val="000E13AC"/>
    <w:rsid w:val="000E175B"/>
    <w:rsid w:val="000E5268"/>
    <w:rsid w:val="000E785B"/>
    <w:rsid w:val="0010633D"/>
    <w:rsid w:val="00113263"/>
    <w:rsid w:val="001156A8"/>
    <w:rsid w:val="001239F0"/>
    <w:rsid w:val="00147406"/>
    <w:rsid w:val="00156029"/>
    <w:rsid w:val="00157127"/>
    <w:rsid w:val="00162B07"/>
    <w:rsid w:val="00162EE0"/>
    <w:rsid w:val="00171073"/>
    <w:rsid w:val="00173A57"/>
    <w:rsid w:val="00177D03"/>
    <w:rsid w:val="00180792"/>
    <w:rsid w:val="0018648C"/>
    <w:rsid w:val="0019549E"/>
    <w:rsid w:val="001A00F0"/>
    <w:rsid w:val="001A02F3"/>
    <w:rsid w:val="001A4866"/>
    <w:rsid w:val="001A6C3E"/>
    <w:rsid w:val="001B4D34"/>
    <w:rsid w:val="001C0D53"/>
    <w:rsid w:val="001C2565"/>
    <w:rsid w:val="001C25BA"/>
    <w:rsid w:val="001C626E"/>
    <w:rsid w:val="001D0E35"/>
    <w:rsid w:val="001D6EF4"/>
    <w:rsid w:val="001E1179"/>
    <w:rsid w:val="001E344B"/>
    <w:rsid w:val="001E4D70"/>
    <w:rsid w:val="001E5A3D"/>
    <w:rsid w:val="001F5E17"/>
    <w:rsid w:val="00202BA9"/>
    <w:rsid w:val="00213387"/>
    <w:rsid w:val="002214FC"/>
    <w:rsid w:val="0022483E"/>
    <w:rsid w:val="002402F8"/>
    <w:rsid w:val="002474AB"/>
    <w:rsid w:val="00252D08"/>
    <w:rsid w:val="002541DD"/>
    <w:rsid w:val="00257231"/>
    <w:rsid w:val="002661C8"/>
    <w:rsid w:val="0026642E"/>
    <w:rsid w:val="00271DFD"/>
    <w:rsid w:val="00274C21"/>
    <w:rsid w:val="0027513E"/>
    <w:rsid w:val="002808E9"/>
    <w:rsid w:val="0028652A"/>
    <w:rsid w:val="002933F4"/>
    <w:rsid w:val="00294A2B"/>
    <w:rsid w:val="002950E9"/>
    <w:rsid w:val="00295F75"/>
    <w:rsid w:val="002A24E1"/>
    <w:rsid w:val="002A25C7"/>
    <w:rsid w:val="002A295E"/>
    <w:rsid w:val="002B06F9"/>
    <w:rsid w:val="002B0C53"/>
    <w:rsid w:val="002B1E51"/>
    <w:rsid w:val="002B5958"/>
    <w:rsid w:val="002C229C"/>
    <w:rsid w:val="002C2884"/>
    <w:rsid w:val="002C3C84"/>
    <w:rsid w:val="002D143F"/>
    <w:rsid w:val="002D3AE2"/>
    <w:rsid w:val="002E1DF2"/>
    <w:rsid w:val="002E6C9B"/>
    <w:rsid w:val="002E73C9"/>
    <w:rsid w:val="002F01C2"/>
    <w:rsid w:val="002F606C"/>
    <w:rsid w:val="0033305F"/>
    <w:rsid w:val="00333B76"/>
    <w:rsid w:val="00335F7A"/>
    <w:rsid w:val="00343698"/>
    <w:rsid w:val="00352B99"/>
    <w:rsid w:val="00356E90"/>
    <w:rsid w:val="0036155A"/>
    <w:rsid w:val="00375CBD"/>
    <w:rsid w:val="00376FD1"/>
    <w:rsid w:val="00380591"/>
    <w:rsid w:val="00382326"/>
    <w:rsid w:val="003849FD"/>
    <w:rsid w:val="00385807"/>
    <w:rsid w:val="00386321"/>
    <w:rsid w:val="00396AAD"/>
    <w:rsid w:val="003A1A56"/>
    <w:rsid w:val="003A20B6"/>
    <w:rsid w:val="003A3663"/>
    <w:rsid w:val="003A453B"/>
    <w:rsid w:val="003C287F"/>
    <w:rsid w:val="003D35B3"/>
    <w:rsid w:val="003D4998"/>
    <w:rsid w:val="003E210F"/>
    <w:rsid w:val="003E4CCB"/>
    <w:rsid w:val="003F0174"/>
    <w:rsid w:val="003F61E0"/>
    <w:rsid w:val="003F694D"/>
    <w:rsid w:val="0040318F"/>
    <w:rsid w:val="00410D19"/>
    <w:rsid w:val="00413C42"/>
    <w:rsid w:val="004140D0"/>
    <w:rsid w:val="004144F5"/>
    <w:rsid w:val="00425F58"/>
    <w:rsid w:val="00427F74"/>
    <w:rsid w:val="0043194E"/>
    <w:rsid w:val="0043233A"/>
    <w:rsid w:val="004365B5"/>
    <w:rsid w:val="00442D84"/>
    <w:rsid w:val="00451626"/>
    <w:rsid w:val="004540BF"/>
    <w:rsid w:val="00454F3A"/>
    <w:rsid w:val="004604E7"/>
    <w:rsid w:val="004608EF"/>
    <w:rsid w:val="004728A3"/>
    <w:rsid w:val="00474572"/>
    <w:rsid w:val="00475FDC"/>
    <w:rsid w:val="00480213"/>
    <w:rsid w:val="00487303"/>
    <w:rsid w:val="0049232C"/>
    <w:rsid w:val="00494193"/>
    <w:rsid w:val="00496BB0"/>
    <w:rsid w:val="004A2828"/>
    <w:rsid w:val="004B6188"/>
    <w:rsid w:val="004B69AE"/>
    <w:rsid w:val="004C3CC8"/>
    <w:rsid w:val="004D1752"/>
    <w:rsid w:val="004D2B57"/>
    <w:rsid w:val="004E6875"/>
    <w:rsid w:val="004F7D48"/>
    <w:rsid w:val="004F7EEC"/>
    <w:rsid w:val="00500D8B"/>
    <w:rsid w:val="0050334C"/>
    <w:rsid w:val="005051BB"/>
    <w:rsid w:val="00510EDE"/>
    <w:rsid w:val="00517DF2"/>
    <w:rsid w:val="0052222D"/>
    <w:rsid w:val="00522676"/>
    <w:rsid w:val="00535712"/>
    <w:rsid w:val="00536F53"/>
    <w:rsid w:val="00540B3B"/>
    <w:rsid w:val="005419DC"/>
    <w:rsid w:val="00541BDA"/>
    <w:rsid w:val="00546590"/>
    <w:rsid w:val="005469FF"/>
    <w:rsid w:val="005579E4"/>
    <w:rsid w:val="005604DA"/>
    <w:rsid w:val="00560E55"/>
    <w:rsid w:val="005647A2"/>
    <w:rsid w:val="0057041A"/>
    <w:rsid w:val="005737EF"/>
    <w:rsid w:val="00574387"/>
    <w:rsid w:val="005744A5"/>
    <w:rsid w:val="00576946"/>
    <w:rsid w:val="00577867"/>
    <w:rsid w:val="00580246"/>
    <w:rsid w:val="00590910"/>
    <w:rsid w:val="005B390E"/>
    <w:rsid w:val="005B408A"/>
    <w:rsid w:val="005C1CA9"/>
    <w:rsid w:val="005C316F"/>
    <w:rsid w:val="005C4068"/>
    <w:rsid w:val="005C5164"/>
    <w:rsid w:val="005C6FEF"/>
    <w:rsid w:val="005C734A"/>
    <w:rsid w:val="005D0B22"/>
    <w:rsid w:val="005D2662"/>
    <w:rsid w:val="005D6AA6"/>
    <w:rsid w:val="005E2088"/>
    <w:rsid w:val="005E2C6E"/>
    <w:rsid w:val="005E3B19"/>
    <w:rsid w:val="005E42C9"/>
    <w:rsid w:val="005E59AA"/>
    <w:rsid w:val="005F0FE4"/>
    <w:rsid w:val="005F4DCD"/>
    <w:rsid w:val="005F5FDE"/>
    <w:rsid w:val="005F64FB"/>
    <w:rsid w:val="00602B59"/>
    <w:rsid w:val="0060423D"/>
    <w:rsid w:val="0060779D"/>
    <w:rsid w:val="00607E1C"/>
    <w:rsid w:val="00610E06"/>
    <w:rsid w:val="00612CD2"/>
    <w:rsid w:val="00621B10"/>
    <w:rsid w:val="0062524A"/>
    <w:rsid w:val="00626738"/>
    <w:rsid w:val="00631287"/>
    <w:rsid w:val="00631372"/>
    <w:rsid w:val="00634188"/>
    <w:rsid w:val="006438AB"/>
    <w:rsid w:val="00643D00"/>
    <w:rsid w:val="00650C56"/>
    <w:rsid w:val="006541E9"/>
    <w:rsid w:val="00656C2C"/>
    <w:rsid w:val="00656C8A"/>
    <w:rsid w:val="00660D20"/>
    <w:rsid w:val="006647C9"/>
    <w:rsid w:val="00665EEE"/>
    <w:rsid w:val="00675AC6"/>
    <w:rsid w:val="006802E7"/>
    <w:rsid w:val="0068407D"/>
    <w:rsid w:val="00685773"/>
    <w:rsid w:val="006947E4"/>
    <w:rsid w:val="00694A1D"/>
    <w:rsid w:val="006A2690"/>
    <w:rsid w:val="006A2CA7"/>
    <w:rsid w:val="006B0262"/>
    <w:rsid w:val="006B02E5"/>
    <w:rsid w:val="006B030A"/>
    <w:rsid w:val="006B77AF"/>
    <w:rsid w:val="006B7E8A"/>
    <w:rsid w:val="006C1E21"/>
    <w:rsid w:val="006C1E8F"/>
    <w:rsid w:val="006C2364"/>
    <w:rsid w:val="006D52A2"/>
    <w:rsid w:val="006D76FE"/>
    <w:rsid w:val="006E137E"/>
    <w:rsid w:val="006F0A23"/>
    <w:rsid w:val="006F668C"/>
    <w:rsid w:val="006F6833"/>
    <w:rsid w:val="006F7780"/>
    <w:rsid w:val="0070063F"/>
    <w:rsid w:val="00701E21"/>
    <w:rsid w:val="00707DAB"/>
    <w:rsid w:val="0071397D"/>
    <w:rsid w:val="00720F5A"/>
    <w:rsid w:val="00721BBC"/>
    <w:rsid w:val="00732ABD"/>
    <w:rsid w:val="007359A7"/>
    <w:rsid w:val="00737F58"/>
    <w:rsid w:val="00742577"/>
    <w:rsid w:val="0074340D"/>
    <w:rsid w:val="00743836"/>
    <w:rsid w:val="00747B3A"/>
    <w:rsid w:val="00754BDA"/>
    <w:rsid w:val="007624EB"/>
    <w:rsid w:val="007639AE"/>
    <w:rsid w:val="00763DC9"/>
    <w:rsid w:val="007650BE"/>
    <w:rsid w:val="0076571D"/>
    <w:rsid w:val="0076621D"/>
    <w:rsid w:val="00770C9A"/>
    <w:rsid w:val="00774FF0"/>
    <w:rsid w:val="007815BE"/>
    <w:rsid w:val="00787629"/>
    <w:rsid w:val="00791D49"/>
    <w:rsid w:val="00796476"/>
    <w:rsid w:val="007A7059"/>
    <w:rsid w:val="007B171F"/>
    <w:rsid w:val="007D23F7"/>
    <w:rsid w:val="007D44A6"/>
    <w:rsid w:val="007E2813"/>
    <w:rsid w:val="007E2A8D"/>
    <w:rsid w:val="007F2D49"/>
    <w:rsid w:val="007F3EE3"/>
    <w:rsid w:val="007F4007"/>
    <w:rsid w:val="007F70F0"/>
    <w:rsid w:val="008005D4"/>
    <w:rsid w:val="008009FF"/>
    <w:rsid w:val="00801B61"/>
    <w:rsid w:val="00807426"/>
    <w:rsid w:val="00810987"/>
    <w:rsid w:val="00812109"/>
    <w:rsid w:val="00817621"/>
    <w:rsid w:val="00820F8F"/>
    <w:rsid w:val="00821010"/>
    <w:rsid w:val="00830A5F"/>
    <w:rsid w:val="008419CE"/>
    <w:rsid w:val="00841B05"/>
    <w:rsid w:val="00844484"/>
    <w:rsid w:val="00844638"/>
    <w:rsid w:val="00844F8D"/>
    <w:rsid w:val="008458A4"/>
    <w:rsid w:val="00857094"/>
    <w:rsid w:val="00860A86"/>
    <w:rsid w:val="00862440"/>
    <w:rsid w:val="0086550C"/>
    <w:rsid w:val="00866D9A"/>
    <w:rsid w:val="0087133F"/>
    <w:rsid w:val="00874D99"/>
    <w:rsid w:val="00874EEF"/>
    <w:rsid w:val="00876334"/>
    <w:rsid w:val="0087704F"/>
    <w:rsid w:val="008823A8"/>
    <w:rsid w:val="00884E6C"/>
    <w:rsid w:val="008858AA"/>
    <w:rsid w:val="00886F34"/>
    <w:rsid w:val="00887684"/>
    <w:rsid w:val="008933FD"/>
    <w:rsid w:val="00893632"/>
    <w:rsid w:val="008955FF"/>
    <w:rsid w:val="008A2D03"/>
    <w:rsid w:val="008A6C88"/>
    <w:rsid w:val="008B0D24"/>
    <w:rsid w:val="008B7630"/>
    <w:rsid w:val="008B76FE"/>
    <w:rsid w:val="008C2C45"/>
    <w:rsid w:val="008D07FC"/>
    <w:rsid w:val="008D146A"/>
    <w:rsid w:val="008D2555"/>
    <w:rsid w:val="008D361A"/>
    <w:rsid w:val="008E1154"/>
    <w:rsid w:val="008E1EE9"/>
    <w:rsid w:val="008E4864"/>
    <w:rsid w:val="008E5B68"/>
    <w:rsid w:val="008E6269"/>
    <w:rsid w:val="008E6C3B"/>
    <w:rsid w:val="008E7882"/>
    <w:rsid w:val="008F26FE"/>
    <w:rsid w:val="008F3351"/>
    <w:rsid w:val="008F3E3A"/>
    <w:rsid w:val="008F5138"/>
    <w:rsid w:val="00910AEA"/>
    <w:rsid w:val="00920C71"/>
    <w:rsid w:val="0092418E"/>
    <w:rsid w:val="00926C1C"/>
    <w:rsid w:val="00931903"/>
    <w:rsid w:val="00932A5B"/>
    <w:rsid w:val="00933276"/>
    <w:rsid w:val="00933A97"/>
    <w:rsid w:val="0093431C"/>
    <w:rsid w:val="00934A62"/>
    <w:rsid w:val="00934D74"/>
    <w:rsid w:val="00956862"/>
    <w:rsid w:val="00956897"/>
    <w:rsid w:val="00965586"/>
    <w:rsid w:val="0097217A"/>
    <w:rsid w:val="00973860"/>
    <w:rsid w:val="00975923"/>
    <w:rsid w:val="009915D4"/>
    <w:rsid w:val="00997369"/>
    <w:rsid w:val="009A00AA"/>
    <w:rsid w:val="009A061E"/>
    <w:rsid w:val="009A258A"/>
    <w:rsid w:val="009A2664"/>
    <w:rsid w:val="009A51BC"/>
    <w:rsid w:val="009A5B29"/>
    <w:rsid w:val="009A7E7B"/>
    <w:rsid w:val="009B27EE"/>
    <w:rsid w:val="009B33B7"/>
    <w:rsid w:val="009B3C89"/>
    <w:rsid w:val="009B5D35"/>
    <w:rsid w:val="009B6AA1"/>
    <w:rsid w:val="009B7180"/>
    <w:rsid w:val="009B73B8"/>
    <w:rsid w:val="009C653A"/>
    <w:rsid w:val="009C6FDF"/>
    <w:rsid w:val="009D1111"/>
    <w:rsid w:val="009D50D2"/>
    <w:rsid w:val="009E01F6"/>
    <w:rsid w:val="009E28D3"/>
    <w:rsid w:val="009E6004"/>
    <w:rsid w:val="009E6E3F"/>
    <w:rsid w:val="009F2BF2"/>
    <w:rsid w:val="009F3F1D"/>
    <w:rsid w:val="009F73C5"/>
    <w:rsid w:val="009F7D35"/>
    <w:rsid w:val="00A00505"/>
    <w:rsid w:val="00A0156B"/>
    <w:rsid w:val="00A04E94"/>
    <w:rsid w:val="00A051F0"/>
    <w:rsid w:val="00A145B1"/>
    <w:rsid w:val="00A25E35"/>
    <w:rsid w:val="00A278B2"/>
    <w:rsid w:val="00A343BC"/>
    <w:rsid w:val="00A36591"/>
    <w:rsid w:val="00A4187D"/>
    <w:rsid w:val="00A47703"/>
    <w:rsid w:val="00A578DF"/>
    <w:rsid w:val="00A57B66"/>
    <w:rsid w:val="00A62A8E"/>
    <w:rsid w:val="00A66A4A"/>
    <w:rsid w:val="00A67C87"/>
    <w:rsid w:val="00A67DA8"/>
    <w:rsid w:val="00A70A24"/>
    <w:rsid w:val="00A740AB"/>
    <w:rsid w:val="00A750F4"/>
    <w:rsid w:val="00A75ED0"/>
    <w:rsid w:val="00A81FAE"/>
    <w:rsid w:val="00A82B48"/>
    <w:rsid w:val="00A869FD"/>
    <w:rsid w:val="00AA430C"/>
    <w:rsid w:val="00AA5FAD"/>
    <w:rsid w:val="00AA70BC"/>
    <w:rsid w:val="00AA7A3C"/>
    <w:rsid w:val="00AB3007"/>
    <w:rsid w:val="00AB3D7C"/>
    <w:rsid w:val="00AB466F"/>
    <w:rsid w:val="00AC32FE"/>
    <w:rsid w:val="00AC422D"/>
    <w:rsid w:val="00AC7591"/>
    <w:rsid w:val="00AD559A"/>
    <w:rsid w:val="00AD5EB5"/>
    <w:rsid w:val="00AD7862"/>
    <w:rsid w:val="00AD7991"/>
    <w:rsid w:val="00AE005E"/>
    <w:rsid w:val="00AE2C74"/>
    <w:rsid w:val="00AE7530"/>
    <w:rsid w:val="00AF36B8"/>
    <w:rsid w:val="00B0169C"/>
    <w:rsid w:val="00B01C6C"/>
    <w:rsid w:val="00B01F58"/>
    <w:rsid w:val="00B05670"/>
    <w:rsid w:val="00B1168F"/>
    <w:rsid w:val="00B12B0F"/>
    <w:rsid w:val="00B17188"/>
    <w:rsid w:val="00B21CC6"/>
    <w:rsid w:val="00B21E59"/>
    <w:rsid w:val="00B22544"/>
    <w:rsid w:val="00B27E63"/>
    <w:rsid w:val="00B36229"/>
    <w:rsid w:val="00B57101"/>
    <w:rsid w:val="00B60998"/>
    <w:rsid w:val="00B615ED"/>
    <w:rsid w:val="00B75476"/>
    <w:rsid w:val="00B77A89"/>
    <w:rsid w:val="00B8163A"/>
    <w:rsid w:val="00B82327"/>
    <w:rsid w:val="00B82D33"/>
    <w:rsid w:val="00B83998"/>
    <w:rsid w:val="00B90359"/>
    <w:rsid w:val="00B95804"/>
    <w:rsid w:val="00B9615E"/>
    <w:rsid w:val="00BB5C84"/>
    <w:rsid w:val="00BC593D"/>
    <w:rsid w:val="00BC5AF8"/>
    <w:rsid w:val="00BC630B"/>
    <w:rsid w:val="00BC7F94"/>
    <w:rsid w:val="00BD0751"/>
    <w:rsid w:val="00BD642F"/>
    <w:rsid w:val="00BE45AE"/>
    <w:rsid w:val="00BF3995"/>
    <w:rsid w:val="00C00694"/>
    <w:rsid w:val="00C04DEF"/>
    <w:rsid w:val="00C1644C"/>
    <w:rsid w:val="00C16653"/>
    <w:rsid w:val="00C16F42"/>
    <w:rsid w:val="00C17E57"/>
    <w:rsid w:val="00C202EA"/>
    <w:rsid w:val="00C23111"/>
    <w:rsid w:val="00C23A1C"/>
    <w:rsid w:val="00C347F0"/>
    <w:rsid w:val="00C45208"/>
    <w:rsid w:val="00C55790"/>
    <w:rsid w:val="00C55F70"/>
    <w:rsid w:val="00C579EE"/>
    <w:rsid w:val="00C6338B"/>
    <w:rsid w:val="00C6600C"/>
    <w:rsid w:val="00C663DF"/>
    <w:rsid w:val="00C703E5"/>
    <w:rsid w:val="00C71CA7"/>
    <w:rsid w:val="00C77519"/>
    <w:rsid w:val="00C828BF"/>
    <w:rsid w:val="00C840FB"/>
    <w:rsid w:val="00C850CA"/>
    <w:rsid w:val="00C85135"/>
    <w:rsid w:val="00C96767"/>
    <w:rsid w:val="00CA289D"/>
    <w:rsid w:val="00CA461F"/>
    <w:rsid w:val="00CA4D64"/>
    <w:rsid w:val="00CB0EB7"/>
    <w:rsid w:val="00CB260C"/>
    <w:rsid w:val="00CB3F6E"/>
    <w:rsid w:val="00CB46F1"/>
    <w:rsid w:val="00CC0CBA"/>
    <w:rsid w:val="00CC0F21"/>
    <w:rsid w:val="00CC1D66"/>
    <w:rsid w:val="00CC64B5"/>
    <w:rsid w:val="00CC6951"/>
    <w:rsid w:val="00CC6A78"/>
    <w:rsid w:val="00CD3E02"/>
    <w:rsid w:val="00CD60D1"/>
    <w:rsid w:val="00CD65ED"/>
    <w:rsid w:val="00CD68A1"/>
    <w:rsid w:val="00CF1868"/>
    <w:rsid w:val="00CF6829"/>
    <w:rsid w:val="00D0242B"/>
    <w:rsid w:val="00D16660"/>
    <w:rsid w:val="00D16EE1"/>
    <w:rsid w:val="00D20ADB"/>
    <w:rsid w:val="00D21FFF"/>
    <w:rsid w:val="00D23EBD"/>
    <w:rsid w:val="00D26EF9"/>
    <w:rsid w:val="00D34107"/>
    <w:rsid w:val="00D47FD5"/>
    <w:rsid w:val="00D54FC3"/>
    <w:rsid w:val="00D56C23"/>
    <w:rsid w:val="00D62332"/>
    <w:rsid w:val="00D63723"/>
    <w:rsid w:val="00D7071C"/>
    <w:rsid w:val="00D718B3"/>
    <w:rsid w:val="00D72E95"/>
    <w:rsid w:val="00D8501D"/>
    <w:rsid w:val="00D85CCD"/>
    <w:rsid w:val="00D9144E"/>
    <w:rsid w:val="00DA0F53"/>
    <w:rsid w:val="00DA24B7"/>
    <w:rsid w:val="00DB0C1C"/>
    <w:rsid w:val="00DB0CFE"/>
    <w:rsid w:val="00DB48CC"/>
    <w:rsid w:val="00DB54E7"/>
    <w:rsid w:val="00DB5C1B"/>
    <w:rsid w:val="00DC77AF"/>
    <w:rsid w:val="00DD5519"/>
    <w:rsid w:val="00DD78CB"/>
    <w:rsid w:val="00DF0660"/>
    <w:rsid w:val="00DF0CB4"/>
    <w:rsid w:val="00DF117F"/>
    <w:rsid w:val="00DF427D"/>
    <w:rsid w:val="00E0235F"/>
    <w:rsid w:val="00E04EBF"/>
    <w:rsid w:val="00E11DC2"/>
    <w:rsid w:val="00E13C34"/>
    <w:rsid w:val="00E20A05"/>
    <w:rsid w:val="00E25024"/>
    <w:rsid w:val="00E262CF"/>
    <w:rsid w:val="00E40E3A"/>
    <w:rsid w:val="00E43170"/>
    <w:rsid w:val="00E45A10"/>
    <w:rsid w:val="00E472AD"/>
    <w:rsid w:val="00E51372"/>
    <w:rsid w:val="00E613ED"/>
    <w:rsid w:val="00E63020"/>
    <w:rsid w:val="00E6353E"/>
    <w:rsid w:val="00E66535"/>
    <w:rsid w:val="00E71159"/>
    <w:rsid w:val="00E71E72"/>
    <w:rsid w:val="00E71EC0"/>
    <w:rsid w:val="00E752DA"/>
    <w:rsid w:val="00E8167C"/>
    <w:rsid w:val="00E83ED8"/>
    <w:rsid w:val="00E8644E"/>
    <w:rsid w:val="00E87EA5"/>
    <w:rsid w:val="00E97D2F"/>
    <w:rsid w:val="00EA00DD"/>
    <w:rsid w:val="00EA722A"/>
    <w:rsid w:val="00EB1EAB"/>
    <w:rsid w:val="00EB2EE9"/>
    <w:rsid w:val="00EB6988"/>
    <w:rsid w:val="00EC0FC5"/>
    <w:rsid w:val="00EC5674"/>
    <w:rsid w:val="00ED0379"/>
    <w:rsid w:val="00ED1667"/>
    <w:rsid w:val="00ED2DFF"/>
    <w:rsid w:val="00ED75DF"/>
    <w:rsid w:val="00EE1150"/>
    <w:rsid w:val="00EE27A5"/>
    <w:rsid w:val="00EE41A0"/>
    <w:rsid w:val="00EF29F5"/>
    <w:rsid w:val="00EF66ED"/>
    <w:rsid w:val="00F00FD9"/>
    <w:rsid w:val="00F148C7"/>
    <w:rsid w:val="00F16D62"/>
    <w:rsid w:val="00F21215"/>
    <w:rsid w:val="00F32D5A"/>
    <w:rsid w:val="00F34234"/>
    <w:rsid w:val="00F35AD5"/>
    <w:rsid w:val="00F367AF"/>
    <w:rsid w:val="00F41D40"/>
    <w:rsid w:val="00F42ACC"/>
    <w:rsid w:val="00F47CAE"/>
    <w:rsid w:val="00F61AC9"/>
    <w:rsid w:val="00F655D0"/>
    <w:rsid w:val="00F65DA2"/>
    <w:rsid w:val="00F713DD"/>
    <w:rsid w:val="00F824E4"/>
    <w:rsid w:val="00F82736"/>
    <w:rsid w:val="00F82F82"/>
    <w:rsid w:val="00F8476B"/>
    <w:rsid w:val="00F97D2D"/>
    <w:rsid w:val="00FA3D62"/>
    <w:rsid w:val="00FA41CC"/>
    <w:rsid w:val="00FA53D2"/>
    <w:rsid w:val="00FB2EE5"/>
    <w:rsid w:val="00FB547F"/>
    <w:rsid w:val="00FC07AE"/>
    <w:rsid w:val="00FC189E"/>
    <w:rsid w:val="00FC3770"/>
    <w:rsid w:val="00FC38A3"/>
    <w:rsid w:val="00FD12B3"/>
    <w:rsid w:val="00FD2354"/>
    <w:rsid w:val="00FD4283"/>
    <w:rsid w:val="00FD54BF"/>
    <w:rsid w:val="00FD5AE9"/>
    <w:rsid w:val="00FE1B9C"/>
    <w:rsid w:val="00FF0E5A"/>
    <w:rsid w:val="00FF6D74"/>
    <w:rsid w:val="00FF6F84"/>
    <w:rsid w:val="00FF7D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0E7EC"/>
  <w15:chartTrackingRefBased/>
  <w15:docId w15:val="{9F1713AB-E489-47C8-9F66-B4899A539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ind w:left="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3AC1"/>
    <w:pPr>
      <w:spacing w:line="360" w:lineRule="auto"/>
      <w:ind w:left="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AC1"/>
    <w:pPr>
      <w:tabs>
        <w:tab w:val="center" w:pos="4513"/>
        <w:tab w:val="right" w:pos="9026"/>
      </w:tabs>
    </w:pPr>
  </w:style>
  <w:style w:type="character" w:customStyle="1" w:styleId="HeaderChar">
    <w:name w:val="Header Char"/>
    <w:basedOn w:val="DefaultParagraphFont"/>
    <w:link w:val="Header"/>
    <w:uiPriority w:val="99"/>
    <w:rsid w:val="000B3AC1"/>
    <w:rPr>
      <w:sz w:val="24"/>
      <w:szCs w:val="24"/>
    </w:rPr>
  </w:style>
  <w:style w:type="character" w:styleId="Hyperlink">
    <w:name w:val="Hyperlink"/>
    <w:basedOn w:val="DefaultParagraphFont"/>
    <w:uiPriority w:val="99"/>
    <w:semiHidden/>
    <w:unhideWhenUsed/>
    <w:rsid w:val="000B3AC1"/>
    <w:rPr>
      <w:color w:val="0563C1"/>
      <w:u w:val="single"/>
    </w:rPr>
  </w:style>
  <w:style w:type="paragraph" w:styleId="NoSpacing">
    <w:name w:val="No Spacing"/>
    <w:uiPriority w:val="1"/>
    <w:qFormat/>
    <w:rsid w:val="003F0174"/>
    <w:pPr>
      <w:ind w:left="0"/>
    </w:pPr>
    <w:rPr>
      <w:sz w:val="24"/>
      <w:szCs w:val="24"/>
    </w:rPr>
  </w:style>
  <w:style w:type="paragraph" w:styleId="Footer">
    <w:name w:val="footer"/>
    <w:basedOn w:val="Normal"/>
    <w:link w:val="FooterChar"/>
    <w:uiPriority w:val="99"/>
    <w:unhideWhenUsed/>
    <w:rsid w:val="00E472AD"/>
    <w:pPr>
      <w:tabs>
        <w:tab w:val="center" w:pos="4513"/>
        <w:tab w:val="right" w:pos="9026"/>
      </w:tabs>
      <w:spacing w:line="240" w:lineRule="auto"/>
    </w:pPr>
  </w:style>
  <w:style w:type="character" w:customStyle="1" w:styleId="FooterChar">
    <w:name w:val="Footer Char"/>
    <w:basedOn w:val="DefaultParagraphFont"/>
    <w:link w:val="Footer"/>
    <w:uiPriority w:val="99"/>
    <w:rsid w:val="00E472AD"/>
    <w:rPr>
      <w:sz w:val="24"/>
      <w:szCs w:val="24"/>
    </w:rPr>
  </w:style>
  <w:style w:type="table" w:styleId="TableGrid">
    <w:name w:val="Table Grid"/>
    <w:basedOn w:val="TableNormal"/>
    <w:uiPriority w:val="39"/>
    <w:rsid w:val="00721BBC"/>
    <w:pPr>
      <w:ind w:left="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44A5"/>
    <w:pPr>
      <w:spacing w:after="160" w:line="259" w:lineRule="auto"/>
      <w:ind w:left="720"/>
      <w:contextualSpacing/>
    </w:pPr>
    <w:rPr>
      <w:rFonts w:asciiTheme="majorHAnsi" w:hAnsiTheme="majorHAnsi" w:cstheme="majorHAnsi"/>
      <w:sz w:val="22"/>
      <w:szCs w:val="22"/>
    </w:rPr>
  </w:style>
  <w:style w:type="paragraph" w:styleId="PlainText">
    <w:name w:val="Plain Text"/>
    <w:basedOn w:val="Normal"/>
    <w:link w:val="PlainTextChar"/>
    <w:uiPriority w:val="99"/>
    <w:semiHidden/>
    <w:unhideWhenUsed/>
    <w:rsid w:val="005604DA"/>
    <w:pPr>
      <w:spacing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5604DA"/>
    <w:rPr>
      <w:rFonts w:ascii="Calibri" w:hAnsi="Calibri"/>
      <w:szCs w:val="21"/>
    </w:rPr>
  </w:style>
  <w:style w:type="paragraph" w:customStyle="1" w:styleId="xmsonormal">
    <w:name w:val="x_msonormal"/>
    <w:basedOn w:val="Normal"/>
    <w:rsid w:val="005B408A"/>
    <w:pPr>
      <w:spacing w:line="240" w:lineRule="auto"/>
    </w:pPr>
    <w:rPr>
      <w:rFonts w:ascii="Calibri" w:hAnsi="Calibri" w:cs="Calibri"/>
      <w:sz w:val="22"/>
      <w:szCs w:val="22"/>
      <w:lang w:eastAsia="en-GB"/>
    </w:rPr>
  </w:style>
  <w:style w:type="paragraph" w:customStyle="1" w:styleId="xmsolistparagraph">
    <w:name w:val="x_msolistparagraph"/>
    <w:basedOn w:val="Normal"/>
    <w:rsid w:val="005B408A"/>
    <w:pPr>
      <w:spacing w:line="240" w:lineRule="auto"/>
      <w:ind w:left="720"/>
    </w:pPr>
    <w:rPr>
      <w:rFonts w:ascii="Calibri" w:hAnsi="Calibri" w:cs="Calibri"/>
      <w:sz w:val="22"/>
      <w:szCs w:val="22"/>
      <w:lang w:eastAsia="en-GB"/>
    </w:rPr>
  </w:style>
  <w:style w:type="character" w:styleId="CommentReference">
    <w:name w:val="annotation reference"/>
    <w:basedOn w:val="DefaultParagraphFont"/>
    <w:uiPriority w:val="99"/>
    <w:semiHidden/>
    <w:unhideWhenUsed/>
    <w:rsid w:val="00A04E94"/>
    <w:rPr>
      <w:sz w:val="16"/>
      <w:szCs w:val="16"/>
    </w:rPr>
  </w:style>
  <w:style w:type="paragraph" w:styleId="CommentText">
    <w:name w:val="annotation text"/>
    <w:basedOn w:val="Normal"/>
    <w:link w:val="CommentTextChar"/>
    <w:uiPriority w:val="99"/>
    <w:semiHidden/>
    <w:unhideWhenUsed/>
    <w:rsid w:val="00A04E94"/>
    <w:pPr>
      <w:spacing w:line="240" w:lineRule="auto"/>
    </w:pPr>
    <w:rPr>
      <w:sz w:val="20"/>
      <w:szCs w:val="20"/>
    </w:rPr>
  </w:style>
  <w:style w:type="character" w:customStyle="1" w:styleId="CommentTextChar">
    <w:name w:val="Comment Text Char"/>
    <w:basedOn w:val="DefaultParagraphFont"/>
    <w:link w:val="CommentText"/>
    <w:uiPriority w:val="99"/>
    <w:semiHidden/>
    <w:rsid w:val="00A04E94"/>
    <w:rPr>
      <w:sz w:val="20"/>
      <w:szCs w:val="20"/>
    </w:rPr>
  </w:style>
  <w:style w:type="paragraph" w:styleId="CommentSubject">
    <w:name w:val="annotation subject"/>
    <w:basedOn w:val="CommentText"/>
    <w:next w:val="CommentText"/>
    <w:link w:val="CommentSubjectChar"/>
    <w:uiPriority w:val="99"/>
    <w:semiHidden/>
    <w:unhideWhenUsed/>
    <w:rsid w:val="00A04E94"/>
    <w:rPr>
      <w:b/>
      <w:bCs/>
    </w:rPr>
  </w:style>
  <w:style w:type="character" w:customStyle="1" w:styleId="CommentSubjectChar">
    <w:name w:val="Comment Subject Char"/>
    <w:basedOn w:val="CommentTextChar"/>
    <w:link w:val="CommentSubject"/>
    <w:uiPriority w:val="99"/>
    <w:semiHidden/>
    <w:rsid w:val="00A04E94"/>
    <w:rPr>
      <w:b/>
      <w:bCs/>
      <w:sz w:val="20"/>
      <w:szCs w:val="20"/>
    </w:rPr>
  </w:style>
  <w:style w:type="paragraph" w:styleId="BalloonText">
    <w:name w:val="Balloon Text"/>
    <w:basedOn w:val="Normal"/>
    <w:link w:val="BalloonTextChar"/>
    <w:uiPriority w:val="99"/>
    <w:semiHidden/>
    <w:unhideWhenUsed/>
    <w:rsid w:val="00A04E9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E94"/>
    <w:rPr>
      <w:rFonts w:ascii="Segoe UI" w:hAnsi="Segoe UI" w:cs="Segoe UI"/>
      <w:sz w:val="18"/>
      <w:szCs w:val="18"/>
    </w:rPr>
  </w:style>
  <w:style w:type="character" w:styleId="FollowedHyperlink">
    <w:name w:val="FollowedHyperlink"/>
    <w:basedOn w:val="DefaultParagraphFont"/>
    <w:uiPriority w:val="99"/>
    <w:semiHidden/>
    <w:unhideWhenUsed/>
    <w:rsid w:val="00E613ED"/>
    <w:rPr>
      <w:color w:val="954F72" w:themeColor="followedHyperlink"/>
      <w:u w:val="single"/>
    </w:rPr>
  </w:style>
  <w:style w:type="paragraph" w:customStyle="1" w:styleId="Body">
    <w:name w:val="Body"/>
    <w:rsid w:val="005647A2"/>
    <w:pPr>
      <w:pBdr>
        <w:top w:val="nil"/>
        <w:left w:val="nil"/>
        <w:bottom w:val="nil"/>
        <w:right w:val="nil"/>
        <w:between w:val="nil"/>
        <w:bar w:val="nil"/>
      </w:pBdr>
      <w:spacing w:after="160" w:line="259" w:lineRule="auto"/>
      <w:ind w:left="0"/>
    </w:pPr>
    <w:rPr>
      <w:rFonts w:ascii="Calibri" w:eastAsia="Arial Unicode MS" w:hAnsi="Calibri" w:cs="Arial Unicode MS"/>
      <w:color w:val="000000"/>
      <w:u w:color="000000"/>
      <w:bdr w:val="nil"/>
      <w:lang w:val="en-US" w:eastAsia="en-GB"/>
      <w14:textOutline w14:w="0" w14:cap="flat" w14:cmpd="sng" w14:algn="ctr">
        <w14:noFill/>
        <w14:prstDash w14:val="solid"/>
        <w14:bevel/>
      </w14:textOutline>
    </w:rPr>
  </w:style>
  <w:style w:type="numbering" w:customStyle="1" w:styleId="ImportedStyle1">
    <w:name w:val="Imported Style 1"/>
    <w:rsid w:val="005647A2"/>
    <w:pPr>
      <w:numPr>
        <w:numId w:val="20"/>
      </w:numPr>
    </w:pPr>
  </w:style>
  <w:style w:type="paragraph" w:customStyle="1" w:styleId="Default">
    <w:name w:val="Default"/>
    <w:rsid w:val="00BD0751"/>
    <w:pPr>
      <w:pBdr>
        <w:top w:val="nil"/>
        <w:left w:val="nil"/>
        <w:bottom w:val="nil"/>
        <w:right w:val="nil"/>
        <w:between w:val="nil"/>
        <w:bar w:val="nil"/>
      </w:pBdr>
      <w:spacing w:before="160" w:line="288" w:lineRule="auto"/>
      <w:ind w:left="0"/>
    </w:pPr>
    <w:rPr>
      <w:rFonts w:ascii="Helvetica Neue" w:eastAsia="Arial Unicode MS" w:hAnsi="Helvetica Neue" w:cs="Arial Unicode MS"/>
      <w:color w:val="000000"/>
      <w:sz w:val="24"/>
      <w:szCs w:val="24"/>
      <w:bdr w:val="nil"/>
      <w:lang w:val="en-US" w:eastAsia="en-GB"/>
      <w14:textOutline w14:w="0" w14:cap="flat" w14:cmpd="sng" w14:algn="ctr">
        <w14:noFill/>
        <w14:prstDash w14:val="solid"/>
        <w14:bevel/>
      </w14:textOutline>
    </w:rPr>
  </w:style>
  <w:style w:type="paragraph" w:customStyle="1" w:styleId="contentpasted0">
    <w:name w:val="contentpasted0"/>
    <w:basedOn w:val="Normal"/>
    <w:rsid w:val="00EE27A5"/>
    <w:pPr>
      <w:spacing w:line="240" w:lineRule="auto"/>
    </w:pPr>
    <w:rPr>
      <w:rFonts w:ascii="Times New Roman" w:hAnsi="Times New Roman" w:cs="Times New Roman"/>
      <w:lang w:eastAsia="en-GB"/>
    </w:rPr>
  </w:style>
  <w:style w:type="character" w:customStyle="1" w:styleId="contentpasted01">
    <w:name w:val="contentpasted01"/>
    <w:basedOn w:val="DefaultParagraphFont"/>
    <w:rsid w:val="00EE27A5"/>
  </w:style>
  <w:style w:type="character" w:customStyle="1" w:styleId="fontstyle01">
    <w:name w:val="fontstyle01"/>
    <w:basedOn w:val="DefaultParagraphFont"/>
    <w:rsid w:val="00ED1667"/>
    <w:rPr>
      <w:rFonts w:ascii="ArialMT" w:hAnsi="ArialMT" w:hint="default"/>
      <w:b w:val="0"/>
      <w:bCs w:val="0"/>
      <w:i w:val="0"/>
      <w:iCs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61833">
      <w:bodyDiv w:val="1"/>
      <w:marLeft w:val="0"/>
      <w:marRight w:val="0"/>
      <w:marTop w:val="0"/>
      <w:marBottom w:val="0"/>
      <w:divBdr>
        <w:top w:val="none" w:sz="0" w:space="0" w:color="auto"/>
        <w:left w:val="none" w:sz="0" w:space="0" w:color="auto"/>
        <w:bottom w:val="none" w:sz="0" w:space="0" w:color="auto"/>
        <w:right w:val="none" w:sz="0" w:space="0" w:color="auto"/>
      </w:divBdr>
    </w:div>
    <w:div w:id="52194352">
      <w:bodyDiv w:val="1"/>
      <w:marLeft w:val="0"/>
      <w:marRight w:val="0"/>
      <w:marTop w:val="0"/>
      <w:marBottom w:val="0"/>
      <w:divBdr>
        <w:top w:val="none" w:sz="0" w:space="0" w:color="auto"/>
        <w:left w:val="none" w:sz="0" w:space="0" w:color="auto"/>
        <w:bottom w:val="none" w:sz="0" w:space="0" w:color="auto"/>
        <w:right w:val="none" w:sz="0" w:space="0" w:color="auto"/>
      </w:divBdr>
    </w:div>
    <w:div w:id="156195345">
      <w:bodyDiv w:val="1"/>
      <w:marLeft w:val="0"/>
      <w:marRight w:val="0"/>
      <w:marTop w:val="0"/>
      <w:marBottom w:val="0"/>
      <w:divBdr>
        <w:top w:val="none" w:sz="0" w:space="0" w:color="auto"/>
        <w:left w:val="none" w:sz="0" w:space="0" w:color="auto"/>
        <w:bottom w:val="none" w:sz="0" w:space="0" w:color="auto"/>
        <w:right w:val="none" w:sz="0" w:space="0" w:color="auto"/>
      </w:divBdr>
    </w:div>
    <w:div w:id="156654719">
      <w:bodyDiv w:val="1"/>
      <w:marLeft w:val="0"/>
      <w:marRight w:val="0"/>
      <w:marTop w:val="0"/>
      <w:marBottom w:val="0"/>
      <w:divBdr>
        <w:top w:val="none" w:sz="0" w:space="0" w:color="auto"/>
        <w:left w:val="none" w:sz="0" w:space="0" w:color="auto"/>
        <w:bottom w:val="none" w:sz="0" w:space="0" w:color="auto"/>
        <w:right w:val="none" w:sz="0" w:space="0" w:color="auto"/>
      </w:divBdr>
    </w:div>
    <w:div w:id="233704300">
      <w:bodyDiv w:val="1"/>
      <w:marLeft w:val="0"/>
      <w:marRight w:val="0"/>
      <w:marTop w:val="0"/>
      <w:marBottom w:val="0"/>
      <w:divBdr>
        <w:top w:val="none" w:sz="0" w:space="0" w:color="auto"/>
        <w:left w:val="none" w:sz="0" w:space="0" w:color="auto"/>
        <w:bottom w:val="none" w:sz="0" w:space="0" w:color="auto"/>
        <w:right w:val="none" w:sz="0" w:space="0" w:color="auto"/>
      </w:divBdr>
    </w:div>
    <w:div w:id="261956920">
      <w:bodyDiv w:val="1"/>
      <w:marLeft w:val="0"/>
      <w:marRight w:val="0"/>
      <w:marTop w:val="0"/>
      <w:marBottom w:val="0"/>
      <w:divBdr>
        <w:top w:val="none" w:sz="0" w:space="0" w:color="auto"/>
        <w:left w:val="none" w:sz="0" w:space="0" w:color="auto"/>
        <w:bottom w:val="none" w:sz="0" w:space="0" w:color="auto"/>
        <w:right w:val="none" w:sz="0" w:space="0" w:color="auto"/>
      </w:divBdr>
    </w:div>
    <w:div w:id="460928387">
      <w:bodyDiv w:val="1"/>
      <w:marLeft w:val="0"/>
      <w:marRight w:val="0"/>
      <w:marTop w:val="0"/>
      <w:marBottom w:val="0"/>
      <w:divBdr>
        <w:top w:val="none" w:sz="0" w:space="0" w:color="auto"/>
        <w:left w:val="none" w:sz="0" w:space="0" w:color="auto"/>
        <w:bottom w:val="none" w:sz="0" w:space="0" w:color="auto"/>
        <w:right w:val="none" w:sz="0" w:space="0" w:color="auto"/>
      </w:divBdr>
    </w:div>
    <w:div w:id="466704385">
      <w:bodyDiv w:val="1"/>
      <w:marLeft w:val="0"/>
      <w:marRight w:val="0"/>
      <w:marTop w:val="0"/>
      <w:marBottom w:val="0"/>
      <w:divBdr>
        <w:top w:val="none" w:sz="0" w:space="0" w:color="auto"/>
        <w:left w:val="none" w:sz="0" w:space="0" w:color="auto"/>
        <w:bottom w:val="none" w:sz="0" w:space="0" w:color="auto"/>
        <w:right w:val="none" w:sz="0" w:space="0" w:color="auto"/>
      </w:divBdr>
    </w:div>
    <w:div w:id="595677984">
      <w:bodyDiv w:val="1"/>
      <w:marLeft w:val="0"/>
      <w:marRight w:val="0"/>
      <w:marTop w:val="0"/>
      <w:marBottom w:val="0"/>
      <w:divBdr>
        <w:top w:val="none" w:sz="0" w:space="0" w:color="auto"/>
        <w:left w:val="none" w:sz="0" w:space="0" w:color="auto"/>
        <w:bottom w:val="none" w:sz="0" w:space="0" w:color="auto"/>
        <w:right w:val="none" w:sz="0" w:space="0" w:color="auto"/>
      </w:divBdr>
    </w:div>
    <w:div w:id="599921483">
      <w:bodyDiv w:val="1"/>
      <w:marLeft w:val="0"/>
      <w:marRight w:val="0"/>
      <w:marTop w:val="0"/>
      <w:marBottom w:val="0"/>
      <w:divBdr>
        <w:top w:val="none" w:sz="0" w:space="0" w:color="auto"/>
        <w:left w:val="none" w:sz="0" w:space="0" w:color="auto"/>
        <w:bottom w:val="none" w:sz="0" w:space="0" w:color="auto"/>
        <w:right w:val="none" w:sz="0" w:space="0" w:color="auto"/>
      </w:divBdr>
    </w:div>
    <w:div w:id="794953868">
      <w:bodyDiv w:val="1"/>
      <w:marLeft w:val="0"/>
      <w:marRight w:val="0"/>
      <w:marTop w:val="0"/>
      <w:marBottom w:val="0"/>
      <w:divBdr>
        <w:top w:val="none" w:sz="0" w:space="0" w:color="auto"/>
        <w:left w:val="none" w:sz="0" w:space="0" w:color="auto"/>
        <w:bottom w:val="none" w:sz="0" w:space="0" w:color="auto"/>
        <w:right w:val="none" w:sz="0" w:space="0" w:color="auto"/>
      </w:divBdr>
    </w:div>
    <w:div w:id="804351293">
      <w:bodyDiv w:val="1"/>
      <w:marLeft w:val="0"/>
      <w:marRight w:val="0"/>
      <w:marTop w:val="0"/>
      <w:marBottom w:val="0"/>
      <w:divBdr>
        <w:top w:val="none" w:sz="0" w:space="0" w:color="auto"/>
        <w:left w:val="none" w:sz="0" w:space="0" w:color="auto"/>
        <w:bottom w:val="none" w:sz="0" w:space="0" w:color="auto"/>
        <w:right w:val="none" w:sz="0" w:space="0" w:color="auto"/>
      </w:divBdr>
    </w:div>
    <w:div w:id="836311548">
      <w:bodyDiv w:val="1"/>
      <w:marLeft w:val="0"/>
      <w:marRight w:val="0"/>
      <w:marTop w:val="0"/>
      <w:marBottom w:val="0"/>
      <w:divBdr>
        <w:top w:val="none" w:sz="0" w:space="0" w:color="auto"/>
        <w:left w:val="none" w:sz="0" w:space="0" w:color="auto"/>
        <w:bottom w:val="none" w:sz="0" w:space="0" w:color="auto"/>
        <w:right w:val="none" w:sz="0" w:space="0" w:color="auto"/>
      </w:divBdr>
    </w:div>
    <w:div w:id="865410137">
      <w:bodyDiv w:val="1"/>
      <w:marLeft w:val="0"/>
      <w:marRight w:val="0"/>
      <w:marTop w:val="0"/>
      <w:marBottom w:val="0"/>
      <w:divBdr>
        <w:top w:val="none" w:sz="0" w:space="0" w:color="auto"/>
        <w:left w:val="none" w:sz="0" w:space="0" w:color="auto"/>
        <w:bottom w:val="none" w:sz="0" w:space="0" w:color="auto"/>
        <w:right w:val="none" w:sz="0" w:space="0" w:color="auto"/>
      </w:divBdr>
    </w:div>
    <w:div w:id="999237007">
      <w:bodyDiv w:val="1"/>
      <w:marLeft w:val="0"/>
      <w:marRight w:val="0"/>
      <w:marTop w:val="0"/>
      <w:marBottom w:val="0"/>
      <w:divBdr>
        <w:top w:val="none" w:sz="0" w:space="0" w:color="auto"/>
        <w:left w:val="none" w:sz="0" w:space="0" w:color="auto"/>
        <w:bottom w:val="none" w:sz="0" w:space="0" w:color="auto"/>
        <w:right w:val="none" w:sz="0" w:space="0" w:color="auto"/>
      </w:divBdr>
    </w:div>
    <w:div w:id="1010372306">
      <w:bodyDiv w:val="1"/>
      <w:marLeft w:val="0"/>
      <w:marRight w:val="0"/>
      <w:marTop w:val="0"/>
      <w:marBottom w:val="0"/>
      <w:divBdr>
        <w:top w:val="none" w:sz="0" w:space="0" w:color="auto"/>
        <w:left w:val="none" w:sz="0" w:space="0" w:color="auto"/>
        <w:bottom w:val="none" w:sz="0" w:space="0" w:color="auto"/>
        <w:right w:val="none" w:sz="0" w:space="0" w:color="auto"/>
      </w:divBdr>
    </w:div>
    <w:div w:id="1073817822">
      <w:bodyDiv w:val="1"/>
      <w:marLeft w:val="0"/>
      <w:marRight w:val="0"/>
      <w:marTop w:val="0"/>
      <w:marBottom w:val="0"/>
      <w:divBdr>
        <w:top w:val="none" w:sz="0" w:space="0" w:color="auto"/>
        <w:left w:val="none" w:sz="0" w:space="0" w:color="auto"/>
        <w:bottom w:val="none" w:sz="0" w:space="0" w:color="auto"/>
        <w:right w:val="none" w:sz="0" w:space="0" w:color="auto"/>
      </w:divBdr>
    </w:div>
    <w:div w:id="1382169264">
      <w:bodyDiv w:val="1"/>
      <w:marLeft w:val="0"/>
      <w:marRight w:val="0"/>
      <w:marTop w:val="0"/>
      <w:marBottom w:val="0"/>
      <w:divBdr>
        <w:top w:val="none" w:sz="0" w:space="0" w:color="auto"/>
        <w:left w:val="none" w:sz="0" w:space="0" w:color="auto"/>
        <w:bottom w:val="none" w:sz="0" w:space="0" w:color="auto"/>
        <w:right w:val="none" w:sz="0" w:space="0" w:color="auto"/>
      </w:divBdr>
    </w:div>
    <w:div w:id="1416436406">
      <w:bodyDiv w:val="1"/>
      <w:marLeft w:val="0"/>
      <w:marRight w:val="0"/>
      <w:marTop w:val="0"/>
      <w:marBottom w:val="0"/>
      <w:divBdr>
        <w:top w:val="none" w:sz="0" w:space="0" w:color="auto"/>
        <w:left w:val="none" w:sz="0" w:space="0" w:color="auto"/>
        <w:bottom w:val="none" w:sz="0" w:space="0" w:color="auto"/>
        <w:right w:val="none" w:sz="0" w:space="0" w:color="auto"/>
      </w:divBdr>
    </w:div>
    <w:div w:id="1516262693">
      <w:bodyDiv w:val="1"/>
      <w:marLeft w:val="0"/>
      <w:marRight w:val="0"/>
      <w:marTop w:val="0"/>
      <w:marBottom w:val="0"/>
      <w:divBdr>
        <w:top w:val="none" w:sz="0" w:space="0" w:color="auto"/>
        <w:left w:val="none" w:sz="0" w:space="0" w:color="auto"/>
        <w:bottom w:val="none" w:sz="0" w:space="0" w:color="auto"/>
        <w:right w:val="none" w:sz="0" w:space="0" w:color="auto"/>
      </w:divBdr>
    </w:div>
    <w:div w:id="1517116077">
      <w:bodyDiv w:val="1"/>
      <w:marLeft w:val="0"/>
      <w:marRight w:val="0"/>
      <w:marTop w:val="0"/>
      <w:marBottom w:val="0"/>
      <w:divBdr>
        <w:top w:val="none" w:sz="0" w:space="0" w:color="auto"/>
        <w:left w:val="none" w:sz="0" w:space="0" w:color="auto"/>
        <w:bottom w:val="none" w:sz="0" w:space="0" w:color="auto"/>
        <w:right w:val="none" w:sz="0" w:space="0" w:color="auto"/>
      </w:divBdr>
    </w:div>
    <w:div w:id="1598559803">
      <w:bodyDiv w:val="1"/>
      <w:marLeft w:val="0"/>
      <w:marRight w:val="0"/>
      <w:marTop w:val="0"/>
      <w:marBottom w:val="0"/>
      <w:divBdr>
        <w:top w:val="none" w:sz="0" w:space="0" w:color="auto"/>
        <w:left w:val="none" w:sz="0" w:space="0" w:color="auto"/>
        <w:bottom w:val="none" w:sz="0" w:space="0" w:color="auto"/>
        <w:right w:val="none" w:sz="0" w:space="0" w:color="auto"/>
      </w:divBdr>
    </w:div>
    <w:div w:id="1781295696">
      <w:bodyDiv w:val="1"/>
      <w:marLeft w:val="0"/>
      <w:marRight w:val="0"/>
      <w:marTop w:val="0"/>
      <w:marBottom w:val="0"/>
      <w:divBdr>
        <w:top w:val="none" w:sz="0" w:space="0" w:color="auto"/>
        <w:left w:val="none" w:sz="0" w:space="0" w:color="auto"/>
        <w:bottom w:val="none" w:sz="0" w:space="0" w:color="auto"/>
        <w:right w:val="none" w:sz="0" w:space="0" w:color="auto"/>
      </w:divBdr>
    </w:div>
    <w:div w:id="1801917355">
      <w:bodyDiv w:val="1"/>
      <w:marLeft w:val="0"/>
      <w:marRight w:val="0"/>
      <w:marTop w:val="0"/>
      <w:marBottom w:val="0"/>
      <w:divBdr>
        <w:top w:val="none" w:sz="0" w:space="0" w:color="auto"/>
        <w:left w:val="none" w:sz="0" w:space="0" w:color="auto"/>
        <w:bottom w:val="none" w:sz="0" w:space="0" w:color="auto"/>
        <w:right w:val="none" w:sz="0" w:space="0" w:color="auto"/>
      </w:divBdr>
    </w:div>
    <w:div w:id="1836530330">
      <w:bodyDiv w:val="1"/>
      <w:marLeft w:val="0"/>
      <w:marRight w:val="0"/>
      <w:marTop w:val="0"/>
      <w:marBottom w:val="0"/>
      <w:divBdr>
        <w:top w:val="none" w:sz="0" w:space="0" w:color="auto"/>
        <w:left w:val="none" w:sz="0" w:space="0" w:color="auto"/>
        <w:bottom w:val="none" w:sz="0" w:space="0" w:color="auto"/>
        <w:right w:val="none" w:sz="0" w:space="0" w:color="auto"/>
      </w:divBdr>
    </w:div>
    <w:div w:id="1926184036">
      <w:bodyDiv w:val="1"/>
      <w:marLeft w:val="0"/>
      <w:marRight w:val="0"/>
      <w:marTop w:val="0"/>
      <w:marBottom w:val="0"/>
      <w:divBdr>
        <w:top w:val="none" w:sz="0" w:space="0" w:color="auto"/>
        <w:left w:val="none" w:sz="0" w:space="0" w:color="auto"/>
        <w:bottom w:val="none" w:sz="0" w:space="0" w:color="auto"/>
        <w:right w:val="none" w:sz="0" w:space="0" w:color="auto"/>
      </w:divBdr>
    </w:div>
    <w:div w:id="2011834923">
      <w:bodyDiv w:val="1"/>
      <w:marLeft w:val="0"/>
      <w:marRight w:val="0"/>
      <w:marTop w:val="0"/>
      <w:marBottom w:val="0"/>
      <w:divBdr>
        <w:top w:val="none" w:sz="0" w:space="0" w:color="auto"/>
        <w:left w:val="none" w:sz="0" w:space="0" w:color="auto"/>
        <w:bottom w:val="none" w:sz="0" w:space="0" w:color="auto"/>
        <w:right w:val="none" w:sz="0" w:space="0" w:color="auto"/>
      </w:divBdr>
    </w:div>
    <w:div w:id="213274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789</Words>
  <Characters>4498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5277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Huggins</dc:creator>
  <cp:keywords/>
  <dc:description/>
  <cp:lastModifiedBy>Anna Zych</cp:lastModifiedBy>
  <cp:revision>2</cp:revision>
  <cp:lastPrinted>2023-02-10T11:39:00Z</cp:lastPrinted>
  <dcterms:created xsi:type="dcterms:W3CDTF">2023-02-10T11:49:00Z</dcterms:created>
  <dcterms:modified xsi:type="dcterms:W3CDTF">2023-02-10T11:49:00Z</dcterms:modified>
</cp:coreProperties>
</file>