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1F" w:rsidRPr="00FE3C28" w:rsidRDefault="0085506A" w:rsidP="00FE3C28">
      <w:pPr>
        <w:tabs>
          <w:tab w:val="left" w:pos="10206"/>
        </w:tabs>
        <w:ind w:left="567" w:right="560"/>
        <w:rPr>
          <w:rFonts w:ascii="Arial" w:hAnsi="Arial" w:cs="Arial"/>
          <w:sz w:val="22"/>
          <w:szCs w:val="22"/>
        </w:rPr>
      </w:pPr>
      <w:r w:rsidRPr="00FE3C28">
        <w:rPr>
          <w:rFonts w:ascii="Arial" w:hAnsi="Arial" w:cs="Arial"/>
          <w:noProof/>
          <w:sz w:val="22"/>
          <w:szCs w:val="20"/>
          <w:lang w:eastAsia="en-GB"/>
        </w:rPr>
        <mc:AlternateContent>
          <mc:Choice Requires="wps">
            <w:drawing>
              <wp:anchor distT="0" distB="0" distL="114300" distR="114300" simplePos="0" relativeHeight="251661312" behindDoc="0" locked="0" layoutInCell="1" allowOverlap="1" wp14:anchorId="6E61639B" wp14:editId="293734CF">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E06A62" w:rsidRPr="001E2008" w:rsidRDefault="00E06A62" w:rsidP="00E06A62">
                            <w:pPr>
                              <w:jc w:val="right"/>
                              <w:rPr>
                                <w:rFonts w:ascii="Arial" w:hAnsi="Arial" w:cs="Arial"/>
                                <w:sz w:val="20"/>
                                <w:szCs w:val="22"/>
                              </w:rPr>
                            </w:pPr>
                            <w:r w:rsidRPr="005C2802">
                              <w:rPr>
                                <w:rFonts w:ascii="Arial" w:hAnsi="Arial" w:cs="Arial"/>
                                <w:sz w:val="20"/>
                                <w:szCs w:val="22"/>
                              </w:rPr>
                              <w:t>Circular:</w:t>
                            </w:r>
                            <w:r w:rsidRPr="001E2008">
                              <w:rPr>
                                <w:rFonts w:ascii="Arial" w:hAnsi="Arial" w:cs="Arial"/>
                                <w:sz w:val="20"/>
                                <w:szCs w:val="22"/>
                              </w:rPr>
                              <w:t xml:space="preserve">  </w:t>
                            </w:r>
                            <w:r w:rsidR="005C2802" w:rsidRPr="005C2802">
                              <w:rPr>
                                <w:rFonts w:ascii="Arial" w:hAnsi="Arial" w:cs="Arial"/>
                                <w:b/>
                                <w:sz w:val="20"/>
                                <w:szCs w:val="22"/>
                              </w:rPr>
                              <w:t>2017HOC0142MW</w:t>
                            </w:r>
                          </w:p>
                          <w:p w:rsidR="00E06A62" w:rsidRPr="00F81B0A" w:rsidRDefault="00E06A62"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1639B" id="_x0000_t202" coordsize="21600,21600" o:spt="202" path="m,l,21600r21600,l21600,xe">
                <v:stroke joinstyle="miter"/>
                <v:path gradientshapeok="t" o:connecttype="rect"/>
              </v:shapetype>
              <v:shape id="Text Box 307" o:spid="_x0000_s1026" type="#_x0000_t202" style="position:absolute;left:0;text-align:left;margin-left:301.05pt;margin-top:-8.3pt;width:213.7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E06A62" w:rsidRPr="001E2008" w:rsidRDefault="00E06A62" w:rsidP="00E06A62">
                      <w:pPr>
                        <w:jc w:val="right"/>
                        <w:rPr>
                          <w:rFonts w:ascii="Arial" w:hAnsi="Arial" w:cs="Arial"/>
                          <w:sz w:val="20"/>
                          <w:szCs w:val="22"/>
                        </w:rPr>
                      </w:pPr>
                      <w:r w:rsidRPr="005C2802">
                        <w:rPr>
                          <w:rFonts w:ascii="Arial" w:hAnsi="Arial" w:cs="Arial"/>
                          <w:sz w:val="20"/>
                          <w:szCs w:val="22"/>
                        </w:rPr>
                        <w:t>Circular:</w:t>
                      </w:r>
                      <w:r w:rsidRPr="001E2008">
                        <w:rPr>
                          <w:rFonts w:ascii="Arial" w:hAnsi="Arial" w:cs="Arial"/>
                          <w:sz w:val="20"/>
                          <w:szCs w:val="22"/>
                        </w:rPr>
                        <w:t xml:space="preserve">  </w:t>
                      </w:r>
                      <w:r w:rsidR="005C2802" w:rsidRPr="005C2802">
                        <w:rPr>
                          <w:rFonts w:ascii="Arial" w:hAnsi="Arial" w:cs="Arial"/>
                          <w:b/>
                          <w:sz w:val="20"/>
                          <w:szCs w:val="22"/>
                        </w:rPr>
                        <w:t>2017HOC0142MW</w:t>
                      </w:r>
                    </w:p>
                    <w:p w:rsidR="00E06A62" w:rsidRPr="00F81B0A" w:rsidRDefault="00E06A62" w:rsidP="00E06A62">
                      <w:pPr>
                        <w:tabs>
                          <w:tab w:val="right" w:pos="9498"/>
                          <w:tab w:val="right" w:pos="9639"/>
                        </w:tabs>
                        <w:jc w:val="right"/>
                        <w:rPr>
                          <w:rFonts w:ascii="Arial" w:hAnsi="Arial" w:cs="Arial"/>
                          <w:sz w:val="22"/>
                          <w:szCs w:val="22"/>
                        </w:rPr>
                      </w:pPr>
                    </w:p>
                  </w:txbxContent>
                </v:textbox>
              </v:shape>
            </w:pict>
          </mc:Fallback>
        </mc:AlternateContent>
      </w:r>
      <w:r w:rsidRPr="00FE3C28">
        <w:rPr>
          <w:rFonts w:ascii="Arial" w:hAnsi="Arial" w:cs="Arial"/>
          <w:b/>
          <w:noProof/>
          <w:sz w:val="22"/>
          <w:szCs w:val="20"/>
          <w:lang w:eastAsia="en-GB"/>
        </w:rPr>
        <mc:AlternateContent>
          <mc:Choice Requires="wps">
            <w:drawing>
              <wp:anchor distT="0" distB="0" distL="114300" distR="114300" simplePos="0" relativeHeight="251663360" behindDoc="0" locked="0" layoutInCell="1" allowOverlap="1" wp14:anchorId="31BE2F47" wp14:editId="68287FEC">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rsidR="00FE3C28" w:rsidRPr="0085506A" w:rsidRDefault="00FE3C28" w:rsidP="0085506A">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rsidR="00FE3C28" w:rsidRPr="0085506A" w:rsidRDefault="00FE3C28" w:rsidP="0085506A">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rsidR="00FE3C28" w:rsidRPr="0085506A" w:rsidRDefault="00FE3C28" w:rsidP="0085506A">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Address6 </w:instrText>
                            </w:r>
                            <w:r w:rsidRPr="0085506A">
                              <w:rPr>
                                <w:rFonts w:ascii="Arial" w:hAnsi="Arial" w:cs="Arial"/>
                                <w:sz w:val="18"/>
                                <w:szCs w:val="20"/>
                              </w:rPr>
                              <w:fldChar w:fldCharType="separate"/>
                            </w:r>
                            <w:r w:rsidRPr="0085506A">
                              <w:rPr>
                                <w:rFonts w:ascii="Arial" w:hAnsi="Arial" w:cs="Arial"/>
                                <w:noProof/>
                                <w:sz w:val="18"/>
                                <w:szCs w:val="20"/>
                              </w:rPr>
                              <w:t>«Address6»</w:t>
                            </w:r>
                            <w:r w:rsidRPr="0085506A">
                              <w:rPr>
                                <w:rFonts w:ascii="Arial" w:hAnsi="Arial" w:cs="Arial"/>
                                <w:noProof/>
                                <w:sz w:val="18"/>
                                <w:szCs w:val="20"/>
                              </w:rPr>
                              <w:fldChar w:fldCharType="end"/>
                            </w:r>
                          </w:p>
                          <w:p w:rsidR="00FE3C28" w:rsidRPr="00380FDA" w:rsidRDefault="00FE3C28" w:rsidP="00FE3C28">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BE2F47" id="Text Box 3" o:spid="_x0000_s1027" type="#_x0000_t202" style="position:absolute;left:0;text-align:left;margin-left:19.65pt;margin-top:-8.3pt;width:289.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rsidR="00FE3C28" w:rsidRPr="0085506A" w:rsidRDefault="00FE3C28" w:rsidP="0085506A">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rsidR="00FE3C28" w:rsidRPr="0085506A" w:rsidRDefault="00FE3C28" w:rsidP="0085506A">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rsidR="00FE3C28" w:rsidRPr="0085506A" w:rsidRDefault="00FE3C28" w:rsidP="0085506A">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Address6 </w:instrText>
                      </w:r>
                      <w:r w:rsidRPr="0085506A">
                        <w:rPr>
                          <w:rFonts w:ascii="Arial" w:hAnsi="Arial" w:cs="Arial"/>
                          <w:sz w:val="18"/>
                          <w:szCs w:val="20"/>
                        </w:rPr>
                        <w:fldChar w:fldCharType="separate"/>
                      </w:r>
                      <w:r w:rsidRPr="0085506A">
                        <w:rPr>
                          <w:rFonts w:ascii="Arial" w:hAnsi="Arial" w:cs="Arial"/>
                          <w:noProof/>
                          <w:sz w:val="18"/>
                          <w:szCs w:val="20"/>
                        </w:rPr>
                        <w:t>«Address6»</w:t>
                      </w:r>
                      <w:r w:rsidRPr="0085506A">
                        <w:rPr>
                          <w:rFonts w:ascii="Arial" w:hAnsi="Arial" w:cs="Arial"/>
                          <w:noProof/>
                          <w:sz w:val="18"/>
                          <w:szCs w:val="20"/>
                        </w:rPr>
                        <w:fldChar w:fldCharType="end"/>
                      </w:r>
                    </w:p>
                    <w:p w:rsidR="00FE3C28" w:rsidRPr="00380FDA" w:rsidRDefault="00FE3C28" w:rsidP="00FE3C28">
                      <w:pPr>
                        <w:spacing w:line="240" w:lineRule="auto"/>
                        <w:rPr>
                          <w:rFonts w:ascii="Arial" w:hAnsi="Arial" w:cs="Arial"/>
                          <w:sz w:val="20"/>
                          <w:szCs w:val="20"/>
                        </w:rPr>
                      </w:pPr>
                    </w:p>
                  </w:txbxContent>
                </v:textbox>
              </v:shape>
            </w:pict>
          </mc:Fallback>
        </mc:AlternateContent>
      </w: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5C2802" w:rsidRDefault="005C2802" w:rsidP="005C2802">
      <w:pPr>
        <w:tabs>
          <w:tab w:val="left" w:pos="10206"/>
        </w:tabs>
        <w:spacing w:line="240" w:lineRule="auto"/>
        <w:ind w:left="567" w:right="561"/>
        <w:contextualSpacing/>
        <w:rPr>
          <w:rFonts w:ascii="Arial" w:hAnsi="Arial" w:cs="Arial"/>
          <w:sz w:val="22"/>
          <w:szCs w:val="22"/>
        </w:rPr>
      </w:pPr>
    </w:p>
    <w:p w:rsidR="008C387F" w:rsidRDefault="005C2802" w:rsidP="005C2802">
      <w:pPr>
        <w:tabs>
          <w:tab w:val="left" w:pos="10206"/>
        </w:tabs>
        <w:spacing w:line="240" w:lineRule="auto"/>
        <w:ind w:left="567" w:right="561"/>
        <w:contextualSpacing/>
        <w:rPr>
          <w:rFonts w:ascii="Arial" w:hAnsi="Arial" w:cs="Arial"/>
          <w:b/>
          <w:sz w:val="22"/>
          <w:szCs w:val="22"/>
        </w:rPr>
      </w:pPr>
      <w:r>
        <w:rPr>
          <w:rFonts w:ascii="Arial" w:hAnsi="Arial" w:cs="Arial"/>
          <w:sz w:val="22"/>
          <w:szCs w:val="22"/>
        </w:rPr>
        <w:t xml:space="preserve">TO:  </w:t>
      </w:r>
      <w:r>
        <w:rPr>
          <w:rFonts w:ascii="Arial" w:hAnsi="Arial" w:cs="Arial"/>
          <w:b/>
          <w:sz w:val="22"/>
          <w:szCs w:val="22"/>
        </w:rPr>
        <w:t>ALL MEMBERS</w:t>
      </w:r>
    </w:p>
    <w:p w:rsidR="005C2802" w:rsidRPr="005C2802" w:rsidRDefault="005C2802" w:rsidP="005C2802">
      <w:pPr>
        <w:tabs>
          <w:tab w:val="left" w:pos="10206"/>
        </w:tabs>
        <w:spacing w:line="240" w:lineRule="auto"/>
        <w:ind w:left="567" w:right="561"/>
        <w:contextualSpacing/>
        <w:rPr>
          <w:rFonts w:ascii="Arial" w:hAnsi="Arial" w:cs="Arial"/>
          <w:b/>
          <w:sz w:val="22"/>
          <w:szCs w:val="22"/>
        </w:rPr>
      </w:pPr>
    </w:p>
    <w:p w:rsidR="005C2802" w:rsidRDefault="005C2802" w:rsidP="005C2802">
      <w:pPr>
        <w:tabs>
          <w:tab w:val="left" w:pos="10206"/>
        </w:tabs>
        <w:spacing w:line="240" w:lineRule="auto"/>
        <w:ind w:left="567" w:right="561"/>
        <w:contextualSpacing/>
        <w:rPr>
          <w:rFonts w:ascii="Arial" w:hAnsi="Arial" w:cs="Arial"/>
          <w:sz w:val="22"/>
          <w:szCs w:val="22"/>
        </w:rPr>
      </w:pPr>
    </w:p>
    <w:p w:rsidR="008C387F" w:rsidRPr="005C2802" w:rsidRDefault="005C2802" w:rsidP="005C2802">
      <w:pPr>
        <w:tabs>
          <w:tab w:val="left" w:pos="10206"/>
        </w:tabs>
        <w:spacing w:line="240" w:lineRule="auto"/>
        <w:ind w:left="567" w:right="561"/>
        <w:contextualSpacing/>
        <w:rPr>
          <w:rFonts w:ascii="Arial" w:hAnsi="Arial" w:cs="Arial"/>
          <w:sz w:val="22"/>
          <w:szCs w:val="22"/>
        </w:rPr>
      </w:pPr>
      <w:r w:rsidRPr="005C2802">
        <w:rPr>
          <w:rFonts w:ascii="Arial" w:hAnsi="Arial" w:cs="Arial"/>
          <w:sz w:val="22"/>
          <w:szCs w:val="22"/>
        </w:rPr>
        <w:t>28 February 2017</w:t>
      </w:r>
      <w:r w:rsidR="008C387F" w:rsidRPr="005C2802">
        <w:rPr>
          <w:rFonts w:ascii="Arial" w:hAnsi="Arial" w:cs="Arial"/>
          <w:sz w:val="22"/>
          <w:szCs w:val="22"/>
        </w:rPr>
        <w:t xml:space="preserve"> </w:t>
      </w:r>
    </w:p>
    <w:p w:rsidR="008C387F" w:rsidRPr="00FE3C28" w:rsidRDefault="008C387F" w:rsidP="005C2802">
      <w:pPr>
        <w:tabs>
          <w:tab w:val="left" w:pos="10206"/>
        </w:tabs>
        <w:spacing w:line="240" w:lineRule="auto"/>
        <w:ind w:left="567" w:right="561"/>
        <w:contextualSpacing/>
        <w:rPr>
          <w:rFonts w:ascii="Arial" w:hAnsi="Arial" w:cs="Arial"/>
          <w:sz w:val="22"/>
          <w:szCs w:val="22"/>
        </w:rPr>
      </w:pPr>
    </w:p>
    <w:p w:rsidR="005C2802" w:rsidRDefault="005C2802" w:rsidP="005C2802">
      <w:pPr>
        <w:tabs>
          <w:tab w:val="left" w:pos="5412"/>
          <w:tab w:val="left" w:pos="10206"/>
        </w:tabs>
        <w:spacing w:line="240" w:lineRule="auto"/>
        <w:ind w:left="567" w:right="561"/>
        <w:contextualSpacing/>
        <w:jc w:val="both"/>
        <w:rPr>
          <w:rFonts w:ascii="Arial" w:hAnsi="Arial" w:cs="Arial"/>
          <w:sz w:val="22"/>
          <w:szCs w:val="22"/>
        </w:rPr>
      </w:pPr>
    </w:p>
    <w:p w:rsidR="005C2802" w:rsidRDefault="005C2802" w:rsidP="005C2802">
      <w:pPr>
        <w:tabs>
          <w:tab w:val="left" w:pos="5412"/>
          <w:tab w:val="left" w:pos="10206"/>
        </w:tabs>
        <w:spacing w:line="240" w:lineRule="auto"/>
        <w:ind w:left="567" w:right="561"/>
        <w:contextualSpacing/>
        <w:jc w:val="both"/>
        <w:rPr>
          <w:rFonts w:ascii="Arial" w:hAnsi="Arial" w:cs="Arial"/>
          <w:sz w:val="22"/>
          <w:szCs w:val="22"/>
        </w:rPr>
      </w:pPr>
    </w:p>
    <w:p w:rsidR="008C387F" w:rsidRDefault="008C387F" w:rsidP="005C2802">
      <w:pPr>
        <w:tabs>
          <w:tab w:val="left" w:pos="5412"/>
          <w:tab w:val="left" w:pos="10206"/>
        </w:tabs>
        <w:spacing w:line="240" w:lineRule="auto"/>
        <w:ind w:left="567" w:right="561"/>
        <w:contextualSpacing/>
        <w:jc w:val="both"/>
        <w:rPr>
          <w:rFonts w:ascii="Arial" w:hAnsi="Arial" w:cs="Arial"/>
          <w:sz w:val="22"/>
          <w:szCs w:val="22"/>
        </w:rPr>
      </w:pPr>
      <w:r w:rsidRPr="00FE3C28">
        <w:rPr>
          <w:rFonts w:ascii="Arial" w:hAnsi="Arial" w:cs="Arial"/>
          <w:sz w:val="22"/>
          <w:szCs w:val="22"/>
        </w:rPr>
        <w:t xml:space="preserve">Dear </w:t>
      </w:r>
      <w:r w:rsidR="00FE3C28" w:rsidRPr="00FE3C28">
        <w:rPr>
          <w:rFonts w:ascii="Arial" w:hAnsi="Arial" w:cs="Arial"/>
          <w:sz w:val="22"/>
          <w:szCs w:val="22"/>
        </w:rPr>
        <w:t xml:space="preserve">Brother/Sister </w:t>
      </w:r>
      <w:r w:rsidRPr="00FE3C28">
        <w:rPr>
          <w:rFonts w:ascii="Arial" w:hAnsi="Arial" w:cs="Arial"/>
          <w:sz w:val="22"/>
          <w:szCs w:val="22"/>
        </w:rPr>
        <w:t xml:space="preserve"> </w:t>
      </w:r>
    </w:p>
    <w:p w:rsidR="005C2802" w:rsidRDefault="005C2802" w:rsidP="005C2802">
      <w:pPr>
        <w:tabs>
          <w:tab w:val="left" w:pos="5412"/>
          <w:tab w:val="left" w:pos="10206"/>
        </w:tabs>
        <w:spacing w:line="240" w:lineRule="auto"/>
        <w:ind w:left="567" w:right="561"/>
        <w:contextualSpacing/>
        <w:jc w:val="both"/>
        <w:rPr>
          <w:rFonts w:ascii="Arial" w:hAnsi="Arial" w:cs="Arial"/>
          <w:sz w:val="22"/>
          <w:szCs w:val="22"/>
        </w:rPr>
      </w:pPr>
    </w:p>
    <w:p w:rsidR="005C2802" w:rsidRDefault="005C2802" w:rsidP="005C2802">
      <w:pPr>
        <w:spacing w:line="240" w:lineRule="auto"/>
        <w:ind w:left="567"/>
        <w:rPr>
          <w:b/>
          <w:u w:val="single"/>
        </w:rPr>
      </w:pPr>
      <w:r>
        <w:rPr>
          <w:b/>
          <w:u w:val="single"/>
        </w:rPr>
        <w:t xml:space="preserve">NATIONAL JOINT COUNCIL – </w:t>
      </w:r>
      <w:r w:rsidRPr="005C2802">
        <w:rPr>
          <w:b/>
          <w:i/>
          <w:u w:val="single"/>
        </w:rPr>
        <w:t>BROADING RESPONSIBILITIES</w:t>
      </w:r>
      <w:r>
        <w:rPr>
          <w:b/>
          <w:u w:val="single"/>
        </w:rPr>
        <w:t xml:space="preserve"> REPORT</w:t>
      </w:r>
      <w:r>
        <w:rPr>
          <w:b/>
          <w:u w:val="single"/>
        </w:rPr>
        <w:t xml:space="preserve"> </w:t>
      </w:r>
    </w:p>
    <w:p w:rsidR="005C2802" w:rsidRDefault="005C2802" w:rsidP="005C2802">
      <w:pPr>
        <w:spacing w:line="240" w:lineRule="auto"/>
        <w:ind w:left="567"/>
        <w:rPr>
          <w:b/>
          <w:u w:val="single"/>
        </w:rPr>
      </w:pPr>
    </w:p>
    <w:p w:rsidR="005C2802" w:rsidRPr="005C2802" w:rsidRDefault="005C2802" w:rsidP="005C2802">
      <w:pPr>
        <w:spacing w:line="240" w:lineRule="auto"/>
        <w:ind w:left="567" w:right="278"/>
        <w:jc w:val="both"/>
        <w:rPr>
          <w:rFonts w:ascii="Arial" w:hAnsi="Arial" w:cs="Arial"/>
          <w:sz w:val="22"/>
          <w:szCs w:val="22"/>
        </w:rPr>
      </w:pPr>
      <w:r w:rsidRPr="005C2802">
        <w:rPr>
          <w:rFonts w:ascii="Arial" w:hAnsi="Arial" w:cs="Arial"/>
          <w:sz w:val="22"/>
          <w:szCs w:val="22"/>
        </w:rPr>
        <w:t xml:space="preserve">This circular introduces the report, </w:t>
      </w:r>
      <w:r w:rsidRPr="005C2802">
        <w:rPr>
          <w:rFonts w:ascii="Arial" w:hAnsi="Arial" w:cs="Arial"/>
          <w:b/>
          <w:i/>
          <w:sz w:val="22"/>
          <w:szCs w:val="22"/>
        </w:rPr>
        <w:t>Broadening responsibilities: Consideration of the Potential to Broaden the Role of Uniformed Fire Service Employees</w:t>
      </w:r>
      <w:r w:rsidRPr="005C2802">
        <w:rPr>
          <w:rFonts w:ascii="Arial" w:hAnsi="Arial" w:cs="Arial"/>
          <w:b/>
          <w:sz w:val="22"/>
          <w:szCs w:val="22"/>
        </w:rPr>
        <w:t>.</w:t>
      </w:r>
      <w:r w:rsidRPr="005C2802">
        <w:rPr>
          <w:rFonts w:ascii="Arial" w:hAnsi="Arial" w:cs="Arial"/>
          <w:sz w:val="22"/>
          <w:szCs w:val="22"/>
        </w:rPr>
        <w:t xml:space="preserve"> This is a report into the emergency medical response (EMR) trials carried out by firefighters in brigades across the UK over the last eighteen months. </w:t>
      </w:r>
    </w:p>
    <w:p w:rsidR="005C2802" w:rsidRPr="005C2802" w:rsidRDefault="005C2802" w:rsidP="005C2802">
      <w:pPr>
        <w:spacing w:line="240" w:lineRule="auto"/>
        <w:ind w:left="567" w:right="278"/>
        <w:jc w:val="both"/>
        <w:rPr>
          <w:rFonts w:ascii="Arial" w:hAnsi="Arial" w:cs="Arial"/>
          <w:sz w:val="22"/>
          <w:szCs w:val="22"/>
        </w:rPr>
      </w:pPr>
    </w:p>
    <w:p w:rsidR="005C2802" w:rsidRPr="005C2802" w:rsidRDefault="005C2802" w:rsidP="005C2802">
      <w:pPr>
        <w:spacing w:line="240" w:lineRule="auto"/>
        <w:ind w:left="567" w:right="278"/>
        <w:jc w:val="both"/>
        <w:rPr>
          <w:rFonts w:ascii="Arial" w:hAnsi="Arial" w:cs="Arial"/>
          <w:sz w:val="22"/>
          <w:szCs w:val="22"/>
        </w:rPr>
      </w:pPr>
      <w:r w:rsidRPr="005C2802">
        <w:rPr>
          <w:rFonts w:ascii="Arial" w:hAnsi="Arial" w:cs="Arial"/>
          <w:sz w:val="22"/>
          <w:szCs w:val="22"/>
        </w:rPr>
        <w:t xml:space="preserve">This report was commissioned by the National Joint Council (NJC), representing both the FBU and the employers. It was carried out by independent researchers from the University of Hertfordshire. (N.B. </w:t>
      </w:r>
      <w:r w:rsidRPr="005C2802">
        <w:rPr>
          <w:rFonts w:ascii="Arial" w:hAnsi="Arial" w:cs="Arial"/>
          <w:i/>
          <w:sz w:val="22"/>
          <w:szCs w:val="22"/>
        </w:rPr>
        <w:t>It is therefore not a report by the NJC.</w:t>
      </w:r>
      <w:r w:rsidRPr="005C2802">
        <w:rPr>
          <w:rFonts w:ascii="Arial" w:hAnsi="Arial" w:cs="Arial"/>
          <w:sz w:val="22"/>
          <w:szCs w:val="22"/>
        </w:rPr>
        <w:t>) They were asked to investigate the impact of firefighters undertaking emergency medical response (e.g. co-responding) and wider community interventions (e.g. dementia awareness) on communities across the UK. Despite any differences between the FBU and the employers, both si</w:t>
      </w:r>
      <w:r>
        <w:rPr>
          <w:rFonts w:ascii="Arial" w:hAnsi="Arial" w:cs="Arial"/>
          <w:sz w:val="22"/>
          <w:szCs w:val="22"/>
        </w:rPr>
        <w:t>des have accepted that any long-</w:t>
      </w:r>
      <w:r w:rsidRPr="005C2802">
        <w:rPr>
          <w:rFonts w:ascii="Arial" w:hAnsi="Arial" w:cs="Arial"/>
          <w:sz w:val="22"/>
          <w:szCs w:val="22"/>
        </w:rPr>
        <w:t xml:space="preserve">term undertaking of this extended role will require adequate and sustainable funding. This report was commissioned in order to assess the trials and to assist the discussion with </w:t>
      </w:r>
      <w:r>
        <w:rPr>
          <w:rFonts w:ascii="Arial" w:hAnsi="Arial" w:cs="Arial"/>
          <w:sz w:val="22"/>
          <w:szCs w:val="22"/>
        </w:rPr>
        <w:t>government ministers about long-</w:t>
      </w:r>
      <w:r w:rsidRPr="005C2802">
        <w:rPr>
          <w:rFonts w:ascii="Arial" w:hAnsi="Arial" w:cs="Arial"/>
          <w:sz w:val="22"/>
          <w:szCs w:val="22"/>
        </w:rPr>
        <w:t>term funding. Its purpose is to assist us in lobbying for more funding for the fire and rescue service, including increased pay for our members.</w:t>
      </w:r>
    </w:p>
    <w:p w:rsidR="005C2802" w:rsidRPr="005C2802" w:rsidRDefault="005C2802" w:rsidP="005C2802">
      <w:pPr>
        <w:spacing w:line="240" w:lineRule="auto"/>
        <w:ind w:left="567" w:right="278"/>
        <w:jc w:val="both"/>
        <w:rPr>
          <w:rFonts w:ascii="Arial" w:hAnsi="Arial" w:cs="Arial"/>
          <w:sz w:val="22"/>
          <w:szCs w:val="22"/>
        </w:rPr>
      </w:pPr>
    </w:p>
    <w:p w:rsidR="005C2802" w:rsidRPr="005C2802" w:rsidRDefault="005C2802" w:rsidP="005C2802">
      <w:pPr>
        <w:spacing w:line="240" w:lineRule="auto"/>
        <w:ind w:left="567" w:right="278"/>
        <w:jc w:val="both"/>
        <w:rPr>
          <w:rFonts w:ascii="Arial" w:hAnsi="Arial" w:cs="Arial"/>
          <w:b/>
          <w:sz w:val="22"/>
          <w:szCs w:val="22"/>
          <w:u w:val="single"/>
        </w:rPr>
      </w:pPr>
      <w:r w:rsidRPr="005C2802">
        <w:rPr>
          <w:rFonts w:ascii="Arial" w:hAnsi="Arial" w:cs="Arial"/>
          <w:b/>
          <w:sz w:val="22"/>
          <w:szCs w:val="22"/>
          <w:u w:val="single"/>
        </w:rPr>
        <w:t xml:space="preserve">Summary </w:t>
      </w:r>
    </w:p>
    <w:p w:rsidR="005C2802" w:rsidRPr="005C2802" w:rsidRDefault="005C2802" w:rsidP="005C2802">
      <w:pPr>
        <w:spacing w:line="240" w:lineRule="auto"/>
        <w:ind w:left="567" w:right="278"/>
        <w:jc w:val="both"/>
        <w:rPr>
          <w:rFonts w:ascii="Arial" w:hAnsi="Arial" w:cs="Arial"/>
          <w:sz w:val="22"/>
          <w:szCs w:val="22"/>
        </w:rPr>
      </w:pPr>
    </w:p>
    <w:p w:rsidR="005C2802" w:rsidRDefault="005C2802" w:rsidP="005C2802">
      <w:pPr>
        <w:spacing w:line="240" w:lineRule="auto"/>
        <w:ind w:left="567" w:right="278"/>
        <w:jc w:val="both"/>
        <w:rPr>
          <w:rFonts w:ascii="Arial" w:hAnsi="Arial" w:cs="Arial"/>
          <w:sz w:val="22"/>
          <w:szCs w:val="22"/>
        </w:rPr>
      </w:pPr>
      <w:r w:rsidRPr="005C2802">
        <w:rPr>
          <w:rFonts w:ascii="Arial" w:hAnsi="Arial" w:cs="Arial"/>
          <w:sz w:val="22"/>
          <w:szCs w:val="22"/>
        </w:rPr>
        <w:t xml:space="preserve">The researchers obtained data from 38 out of 50 fire and rescue services across the UK. In total, the report found: </w:t>
      </w:r>
    </w:p>
    <w:p w:rsidR="005C2802" w:rsidRPr="005C2802" w:rsidRDefault="005C2802" w:rsidP="005C2802">
      <w:pPr>
        <w:spacing w:line="240" w:lineRule="auto"/>
        <w:ind w:left="993" w:right="278"/>
        <w:jc w:val="both"/>
        <w:rPr>
          <w:rFonts w:ascii="Arial" w:hAnsi="Arial" w:cs="Arial"/>
          <w:sz w:val="22"/>
          <w:szCs w:val="22"/>
        </w:rPr>
      </w:pPr>
    </w:p>
    <w:p w:rsidR="005C2802" w:rsidRPr="005C2802" w:rsidRDefault="005C2802" w:rsidP="005C2802">
      <w:pPr>
        <w:pStyle w:val="ListParagraph"/>
        <w:numPr>
          <w:ilvl w:val="0"/>
          <w:numId w:val="1"/>
        </w:numPr>
        <w:ind w:left="993" w:right="278"/>
        <w:jc w:val="both"/>
        <w:rPr>
          <w:rFonts w:ascii="Arial" w:hAnsi="Arial" w:cs="Arial"/>
        </w:rPr>
      </w:pPr>
      <w:r w:rsidRPr="005C2802">
        <w:rPr>
          <w:rFonts w:ascii="Arial" w:hAnsi="Arial" w:cs="Arial"/>
        </w:rPr>
        <w:t xml:space="preserve">Firefighters have attended over 42,000 co-responding incidents during the trial period – about 8% of the total calls for all incidents across the UK during that time and one-in-five calls for stations undertaking co-responding incidents. </w:t>
      </w:r>
    </w:p>
    <w:p w:rsidR="005C2802" w:rsidRDefault="005C2802" w:rsidP="005C2802">
      <w:pPr>
        <w:pStyle w:val="ListParagraph"/>
        <w:numPr>
          <w:ilvl w:val="0"/>
          <w:numId w:val="1"/>
        </w:numPr>
        <w:ind w:left="993" w:right="278"/>
        <w:jc w:val="both"/>
        <w:rPr>
          <w:rFonts w:ascii="Arial" w:hAnsi="Arial" w:cs="Arial"/>
        </w:rPr>
      </w:pPr>
      <w:r w:rsidRPr="005C2802">
        <w:rPr>
          <w:rFonts w:ascii="Arial" w:hAnsi="Arial" w:cs="Arial"/>
        </w:rPr>
        <w:t xml:space="preserve">Firefighters generally arrive quicker than the ambulance service to all incidents (62%) and especially to time-critical incidents (93%). </w:t>
      </w:r>
    </w:p>
    <w:p w:rsidR="005C2802" w:rsidRDefault="005C2802" w:rsidP="005C2802">
      <w:pPr>
        <w:spacing w:line="240" w:lineRule="auto"/>
        <w:jc w:val="right"/>
        <w:rPr>
          <w:rFonts w:ascii="Arial" w:hAnsi="Arial" w:cs="Arial"/>
        </w:rPr>
      </w:pPr>
      <w:r>
        <w:rPr>
          <w:rFonts w:ascii="Arial" w:hAnsi="Arial" w:cs="Arial"/>
        </w:rPr>
        <w:t>/</w:t>
      </w:r>
      <w:proofErr w:type="spellStart"/>
      <w:r>
        <w:rPr>
          <w:rFonts w:ascii="Arial" w:hAnsi="Arial" w:cs="Arial"/>
        </w:rPr>
        <w:t>Cont</w:t>
      </w:r>
      <w:proofErr w:type="spellEnd"/>
      <w:r>
        <w:rPr>
          <w:rFonts w:ascii="Arial" w:hAnsi="Arial" w:cs="Arial"/>
        </w:rPr>
        <w:t>….</w:t>
      </w:r>
      <w:r>
        <w:rPr>
          <w:rFonts w:ascii="Arial" w:hAnsi="Arial" w:cs="Arial"/>
        </w:rPr>
        <w:br w:type="page"/>
      </w:r>
    </w:p>
    <w:p w:rsidR="005C2802" w:rsidRDefault="00EF5434" w:rsidP="00EF5434">
      <w:pPr>
        <w:spacing w:line="240" w:lineRule="auto"/>
        <w:jc w:val="center"/>
        <w:rPr>
          <w:rFonts w:ascii="Arial" w:hAnsi="Arial" w:cs="Arial"/>
        </w:rPr>
      </w:pPr>
      <w:r>
        <w:rPr>
          <w:rFonts w:ascii="Arial" w:hAnsi="Arial" w:cs="Arial"/>
        </w:rPr>
        <w:lastRenderedPageBreak/>
        <w:t>2.</w:t>
      </w:r>
      <w:bookmarkStart w:id="0" w:name="_GoBack"/>
      <w:bookmarkEnd w:id="0"/>
    </w:p>
    <w:p w:rsidR="005C2802" w:rsidRDefault="005C2802">
      <w:pPr>
        <w:spacing w:line="240" w:lineRule="auto"/>
        <w:rPr>
          <w:rFonts w:ascii="Arial" w:eastAsia="Calibri" w:hAnsi="Arial" w:cs="Arial"/>
          <w:sz w:val="22"/>
          <w:szCs w:val="22"/>
        </w:rPr>
      </w:pPr>
    </w:p>
    <w:p w:rsidR="005C2802" w:rsidRDefault="005C2802" w:rsidP="005C2802">
      <w:pPr>
        <w:ind w:left="567" w:right="278"/>
        <w:jc w:val="both"/>
        <w:rPr>
          <w:rFonts w:ascii="Arial" w:hAnsi="Arial" w:cs="Arial"/>
          <w:u w:val="single"/>
        </w:rPr>
      </w:pPr>
      <w:r>
        <w:rPr>
          <w:rFonts w:ascii="Arial" w:hAnsi="Arial" w:cs="Arial"/>
          <w:u w:val="single"/>
        </w:rPr>
        <w:t xml:space="preserve">Summary / </w:t>
      </w:r>
      <w:proofErr w:type="spellStart"/>
      <w:r>
        <w:rPr>
          <w:rFonts w:ascii="Arial" w:hAnsi="Arial" w:cs="Arial"/>
          <w:u w:val="single"/>
        </w:rPr>
        <w:t>Cont</w:t>
      </w:r>
      <w:proofErr w:type="spellEnd"/>
      <w:r>
        <w:rPr>
          <w:rFonts w:ascii="Arial" w:hAnsi="Arial" w:cs="Arial"/>
          <w:u w:val="single"/>
        </w:rPr>
        <w:t>….</w:t>
      </w:r>
    </w:p>
    <w:p w:rsidR="005C2802" w:rsidRPr="005C2802" w:rsidRDefault="005C2802" w:rsidP="005C2802">
      <w:pPr>
        <w:ind w:left="567" w:right="278"/>
        <w:jc w:val="both"/>
        <w:rPr>
          <w:rFonts w:ascii="Arial" w:hAnsi="Arial" w:cs="Arial"/>
          <w:u w:val="single"/>
        </w:rPr>
      </w:pPr>
    </w:p>
    <w:p w:rsidR="005C2802" w:rsidRPr="005C2802" w:rsidRDefault="005C2802" w:rsidP="005C2802">
      <w:pPr>
        <w:pStyle w:val="ListParagraph"/>
        <w:numPr>
          <w:ilvl w:val="0"/>
          <w:numId w:val="1"/>
        </w:numPr>
        <w:ind w:left="993" w:right="278"/>
        <w:jc w:val="both"/>
        <w:rPr>
          <w:rFonts w:ascii="Arial" w:hAnsi="Arial" w:cs="Arial"/>
        </w:rPr>
      </w:pPr>
      <w:r w:rsidRPr="005C2802">
        <w:rPr>
          <w:rFonts w:ascii="Arial" w:hAnsi="Arial" w:cs="Arial"/>
        </w:rPr>
        <w:t>For the aggregate survey, firefighters were able to respond almost 9 minutes faster than the ambulance service on average.</w:t>
      </w:r>
    </w:p>
    <w:p w:rsidR="005C2802" w:rsidRPr="005C2802" w:rsidRDefault="005C2802" w:rsidP="005C2802">
      <w:pPr>
        <w:pStyle w:val="ListParagraph"/>
        <w:numPr>
          <w:ilvl w:val="0"/>
          <w:numId w:val="1"/>
        </w:numPr>
        <w:ind w:left="993" w:right="278"/>
        <w:jc w:val="both"/>
        <w:rPr>
          <w:rFonts w:ascii="Arial" w:hAnsi="Arial" w:cs="Arial"/>
        </w:rPr>
      </w:pPr>
      <w:r w:rsidRPr="005C2802">
        <w:rPr>
          <w:rFonts w:ascii="Arial" w:hAnsi="Arial" w:cs="Arial"/>
        </w:rPr>
        <w:t>Firefighters attended over 10,000 chest/heart/cardiac incidents – including over 4,000 cardiac arrests.</w:t>
      </w:r>
    </w:p>
    <w:p w:rsidR="005C2802" w:rsidRPr="005C2802" w:rsidRDefault="005C2802" w:rsidP="005C2802">
      <w:pPr>
        <w:pStyle w:val="ListParagraph"/>
        <w:numPr>
          <w:ilvl w:val="0"/>
          <w:numId w:val="1"/>
        </w:numPr>
        <w:ind w:left="993" w:right="278"/>
        <w:jc w:val="both"/>
        <w:rPr>
          <w:rFonts w:ascii="Arial" w:hAnsi="Arial" w:cs="Arial"/>
        </w:rPr>
      </w:pPr>
      <w:r w:rsidRPr="005C2802">
        <w:rPr>
          <w:rFonts w:ascii="Arial" w:hAnsi="Arial" w:cs="Arial"/>
        </w:rPr>
        <w:t>Firefighters also attended over 218,000 wider health incidents.</w:t>
      </w:r>
    </w:p>
    <w:p w:rsidR="005C2802" w:rsidRDefault="005C2802">
      <w:pPr>
        <w:spacing w:line="240" w:lineRule="auto"/>
        <w:rPr>
          <w:rFonts w:ascii="Arial" w:hAnsi="Arial" w:cs="Arial"/>
          <w:sz w:val="22"/>
          <w:szCs w:val="22"/>
        </w:rPr>
      </w:pPr>
    </w:p>
    <w:p w:rsidR="005C2802" w:rsidRPr="005C2802" w:rsidRDefault="005C2802" w:rsidP="005C2802">
      <w:pPr>
        <w:spacing w:line="240" w:lineRule="auto"/>
        <w:ind w:left="567" w:right="278"/>
        <w:jc w:val="both"/>
        <w:rPr>
          <w:rFonts w:ascii="Arial" w:hAnsi="Arial" w:cs="Arial"/>
          <w:sz w:val="22"/>
          <w:szCs w:val="22"/>
        </w:rPr>
      </w:pPr>
      <w:r w:rsidRPr="005C2802">
        <w:rPr>
          <w:rFonts w:ascii="Arial" w:hAnsi="Arial" w:cs="Arial"/>
          <w:sz w:val="22"/>
          <w:szCs w:val="22"/>
        </w:rPr>
        <w:t xml:space="preserve">The report also contained detailed analysis of a small number of automated external defibrillator (AED) downloads. These showed that firefighters intervening at cardiac incidents (in the sample available) delivered a very high standard of intervention, what the authors call “best in class” when compared with international studies. </w:t>
      </w:r>
    </w:p>
    <w:p w:rsidR="005C2802" w:rsidRPr="005C2802" w:rsidRDefault="005C2802" w:rsidP="005C2802">
      <w:pPr>
        <w:spacing w:line="240" w:lineRule="auto"/>
        <w:ind w:left="567" w:right="278"/>
        <w:jc w:val="both"/>
        <w:rPr>
          <w:rFonts w:ascii="Arial" w:hAnsi="Arial" w:cs="Arial"/>
          <w:sz w:val="22"/>
          <w:szCs w:val="22"/>
        </w:rPr>
      </w:pPr>
    </w:p>
    <w:p w:rsidR="005C2802" w:rsidRPr="005C2802" w:rsidRDefault="005C2802" w:rsidP="005C2802">
      <w:pPr>
        <w:spacing w:line="240" w:lineRule="auto"/>
        <w:ind w:left="567" w:right="278"/>
        <w:jc w:val="both"/>
        <w:rPr>
          <w:rFonts w:ascii="Arial" w:hAnsi="Arial" w:cs="Arial"/>
          <w:b/>
          <w:sz w:val="22"/>
          <w:szCs w:val="22"/>
          <w:u w:val="single"/>
        </w:rPr>
      </w:pPr>
      <w:r w:rsidRPr="005C2802">
        <w:rPr>
          <w:rFonts w:ascii="Arial" w:hAnsi="Arial" w:cs="Arial"/>
          <w:b/>
          <w:sz w:val="22"/>
          <w:szCs w:val="22"/>
          <w:u w:val="single"/>
        </w:rPr>
        <w:t>Operational issues</w:t>
      </w:r>
    </w:p>
    <w:p w:rsidR="005C2802" w:rsidRPr="005C2802" w:rsidRDefault="005C2802" w:rsidP="005C2802">
      <w:pPr>
        <w:spacing w:line="240" w:lineRule="auto"/>
        <w:ind w:left="567" w:right="278"/>
        <w:jc w:val="both"/>
        <w:rPr>
          <w:rFonts w:ascii="Arial" w:hAnsi="Arial" w:cs="Arial"/>
          <w:sz w:val="22"/>
          <w:szCs w:val="22"/>
        </w:rPr>
      </w:pPr>
    </w:p>
    <w:p w:rsidR="005C2802" w:rsidRPr="005C2802" w:rsidRDefault="005C2802" w:rsidP="005C2802">
      <w:pPr>
        <w:spacing w:line="240" w:lineRule="auto"/>
        <w:ind w:left="567" w:right="278"/>
        <w:jc w:val="both"/>
        <w:rPr>
          <w:rFonts w:ascii="Arial" w:hAnsi="Arial" w:cs="Arial"/>
          <w:sz w:val="22"/>
          <w:szCs w:val="22"/>
        </w:rPr>
      </w:pPr>
      <w:r w:rsidRPr="005C2802">
        <w:rPr>
          <w:rFonts w:ascii="Arial" w:hAnsi="Arial" w:cs="Arial"/>
          <w:sz w:val="22"/>
          <w:szCs w:val="22"/>
        </w:rPr>
        <w:t>Importantly, the researchers identified a whole range of operational matters – many of them on health and safety – which confirm the concerns raised by FBU members and officials during the trials. The FBU concerns are addressed in more detail</w:t>
      </w:r>
      <w:r>
        <w:rPr>
          <w:rFonts w:ascii="Arial" w:hAnsi="Arial" w:cs="Arial"/>
          <w:sz w:val="22"/>
          <w:szCs w:val="22"/>
        </w:rPr>
        <w:t xml:space="preserve"> in</w:t>
      </w:r>
      <w:r w:rsidRPr="005C2802">
        <w:rPr>
          <w:rFonts w:ascii="Arial" w:hAnsi="Arial" w:cs="Arial"/>
          <w:sz w:val="22"/>
          <w:szCs w:val="22"/>
        </w:rPr>
        <w:t xml:space="preserve"> a separate circular.</w:t>
      </w:r>
    </w:p>
    <w:p w:rsidR="005C2802" w:rsidRPr="005C2802" w:rsidRDefault="005C2802" w:rsidP="005C2802">
      <w:pPr>
        <w:spacing w:line="240" w:lineRule="auto"/>
        <w:ind w:left="567" w:right="278"/>
        <w:jc w:val="both"/>
        <w:rPr>
          <w:rFonts w:ascii="Arial" w:hAnsi="Arial" w:cs="Arial"/>
          <w:sz w:val="22"/>
          <w:szCs w:val="22"/>
        </w:rPr>
      </w:pPr>
    </w:p>
    <w:p w:rsidR="005C2802" w:rsidRPr="005C2802" w:rsidRDefault="005C2802" w:rsidP="005C2802">
      <w:pPr>
        <w:spacing w:line="240" w:lineRule="auto"/>
        <w:ind w:left="567" w:right="278"/>
        <w:jc w:val="both"/>
        <w:rPr>
          <w:rFonts w:ascii="Arial" w:hAnsi="Arial" w:cs="Arial"/>
          <w:sz w:val="22"/>
          <w:szCs w:val="22"/>
        </w:rPr>
      </w:pPr>
      <w:r w:rsidRPr="005C2802">
        <w:rPr>
          <w:rFonts w:ascii="Arial" w:hAnsi="Arial" w:cs="Arial"/>
          <w:sz w:val="22"/>
          <w:szCs w:val="22"/>
        </w:rPr>
        <w:t xml:space="preserve">The biggest concerns highlighted by firefighters were: </w:t>
      </w:r>
    </w:p>
    <w:p w:rsidR="005C2802" w:rsidRPr="005C2802" w:rsidRDefault="005C2802" w:rsidP="005C2802">
      <w:pPr>
        <w:spacing w:line="240" w:lineRule="auto"/>
        <w:ind w:left="567" w:right="278"/>
        <w:jc w:val="both"/>
        <w:rPr>
          <w:rFonts w:ascii="Arial" w:hAnsi="Arial" w:cs="Arial"/>
          <w:sz w:val="22"/>
          <w:szCs w:val="22"/>
        </w:rPr>
      </w:pPr>
    </w:p>
    <w:p w:rsidR="005C2802" w:rsidRPr="005C2802" w:rsidRDefault="005C2802" w:rsidP="005C2802">
      <w:pPr>
        <w:pStyle w:val="ListParagraph"/>
        <w:numPr>
          <w:ilvl w:val="0"/>
          <w:numId w:val="2"/>
        </w:numPr>
        <w:ind w:left="993" w:right="278"/>
        <w:jc w:val="both"/>
        <w:rPr>
          <w:rFonts w:ascii="Arial" w:hAnsi="Arial" w:cs="Arial"/>
        </w:rPr>
      </w:pPr>
      <w:r w:rsidRPr="005C2802">
        <w:rPr>
          <w:rFonts w:ascii="Arial" w:hAnsi="Arial" w:cs="Arial"/>
        </w:rPr>
        <w:t>Being dispatched to inappropriate incidents where they did not have the necessary skills to support the patient.</w:t>
      </w:r>
    </w:p>
    <w:p w:rsidR="005C2802" w:rsidRPr="005C2802" w:rsidRDefault="005C2802" w:rsidP="005C2802">
      <w:pPr>
        <w:pStyle w:val="ListParagraph"/>
        <w:numPr>
          <w:ilvl w:val="0"/>
          <w:numId w:val="2"/>
        </w:numPr>
        <w:ind w:left="993" w:right="278"/>
        <w:jc w:val="both"/>
        <w:rPr>
          <w:rFonts w:ascii="Arial" w:hAnsi="Arial" w:cs="Arial"/>
        </w:rPr>
      </w:pPr>
      <w:r w:rsidRPr="005C2802">
        <w:rPr>
          <w:rFonts w:ascii="Arial" w:hAnsi="Arial" w:cs="Arial"/>
        </w:rPr>
        <w:t>Waiting for an ambulance to arrive and having to provide care firefighters were untrained for.</w:t>
      </w:r>
    </w:p>
    <w:p w:rsidR="005C2802" w:rsidRPr="005C2802" w:rsidRDefault="005C2802" w:rsidP="005C2802">
      <w:pPr>
        <w:pStyle w:val="ListParagraph"/>
        <w:numPr>
          <w:ilvl w:val="0"/>
          <w:numId w:val="2"/>
        </w:numPr>
        <w:ind w:left="993" w:right="278"/>
        <w:jc w:val="both"/>
        <w:rPr>
          <w:rFonts w:ascii="Arial" w:hAnsi="Arial" w:cs="Arial"/>
        </w:rPr>
      </w:pPr>
      <w:r w:rsidRPr="005C2802">
        <w:rPr>
          <w:rFonts w:ascii="Arial" w:hAnsi="Arial" w:cs="Arial"/>
        </w:rPr>
        <w:t>Difficulties experienced with fatalities, which has been traumatic for some firefighters.</w:t>
      </w:r>
    </w:p>
    <w:p w:rsidR="005C2802" w:rsidRPr="005C2802" w:rsidRDefault="005C2802" w:rsidP="005C2802">
      <w:pPr>
        <w:spacing w:line="240" w:lineRule="auto"/>
        <w:ind w:left="567" w:right="278"/>
        <w:jc w:val="both"/>
        <w:rPr>
          <w:rFonts w:ascii="Arial" w:hAnsi="Arial" w:cs="Arial"/>
          <w:sz w:val="22"/>
          <w:szCs w:val="22"/>
        </w:rPr>
      </w:pPr>
    </w:p>
    <w:p w:rsidR="005C2802" w:rsidRPr="005C2802" w:rsidRDefault="005C2802" w:rsidP="005C2802">
      <w:pPr>
        <w:spacing w:line="240" w:lineRule="auto"/>
        <w:ind w:left="567" w:right="278"/>
        <w:jc w:val="both"/>
        <w:rPr>
          <w:rFonts w:ascii="Arial" w:hAnsi="Arial" w:cs="Arial"/>
          <w:sz w:val="22"/>
          <w:szCs w:val="22"/>
        </w:rPr>
      </w:pPr>
      <w:r w:rsidRPr="005C2802">
        <w:rPr>
          <w:rFonts w:ascii="Arial" w:hAnsi="Arial" w:cs="Arial"/>
          <w:sz w:val="22"/>
          <w:szCs w:val="22"/>
        </w:rPr>
        <w:t xml:space="preserve">The report also identified important issues such Hepatitis B vaccinations, disclosure and barring Service (DBS) checks and other matters – especially training – that should be resolved by employers before they expect firefighters to carry out this kind of work. </w:t>
      </w:r>
    </w:p>
    <w:p w:rsidR="005C2802" w:rsidRPr="005C2802" w:rsidRDefault="005C2802" w:rsidP="005C2802">
      <w:pPr>
        <w:spacing w:line="240" w:lineRule="auto"/>
        <w:ind w:left="567" w:right="278"/>
        <w:jc w:val="both"/>
        <w:rPr>
          <w:rFonts w:ascii="Arial" w:hAnsi="Arial" w:cs="Arial"/>
          <w:sz w:val="22"/>
          <w:szCs w:val="22"/>
        </w:rPr>
      </w:pPr>
    </w:p>
    <w:p w:rsidR="005C2802" w:rsidRPr="005C2802" w:rsidRDefault="005C2802" w:rsidP="005C2802">
      <w:pPr>
        <w:spacing w:line="240" w:lineRule="auto"/>
        <w:ind w:left="567" w:right="278"/>
        <w:jc w:val="both"/>
        <w:rPr>
          <w:rFonts w:ascii="Arial" w:hAnsi="Arial" w:cs="Arial"/>
          <w:b/>
          <w:sz w:val="22"/>
          <w:szCs w:val="22"/>
          <w:u w:val="single"/>
        </w:rPr>
      </w:pPr>
      <w:r w:rsidRPr="005C2802">
        <w:rPr>
          <w:rFonts w:ascii="Arial" w:hAnsi="Arial" w:cs="Arial"/>
          <w:b/>
          <w:sz w:val="22"/>
          <w:szCs w:val="22"/>
          <w:u w:val="single"/>
        </w:rPr>
        <w:t xml:space="preserve">Health economic analysis </w:t>
      </w:r>
    </w:p>
    <w:p w:rsidR="005C2802" w:rsidRPr="005C2802" w:rsidRDefault="005C2802" w:rsidP="005C2802">
      <w:pPr>
        <w:spacing w:line="240" w:lineRule="auto"/>
        <w:ind w:left="567" w:right="278"/>
        <w:jc w:val="both"/>
        <w:rPr>
          <w:rFonts w:ascii="Arial" w:hAnsi="Arial" w:cs="Arial"/>
          <w:sz w:val="22"/>
          <w:szCs w:val="22"/>
        </w:rPr>
      </w:pPr>
    </w:p>
    <w:p w:rsidR="005C2802" w:rsidRPr="005C2802" w:rsidRDefault="005C2802" w:rsidP="005C2802">
      <w:pPr>
        <w:spacing w:line="240" w:lineRule="auto"/>
        <w:ind w:left="567" w:right="278"/>
        <w:jc w:val="both"/>
        <w:rPr>
          <w:rFonts w:ascii="Arial" w:hAnsi="Arial" w:cs="Arial"/>
          <w:sz w:val="22"/>
          <w:szCs w:val="22"/>
        </w:rPr>
      </w:pPr>
      <w:r w:rsidRPr="005C2802">
        <w:rPr>
          <w:rFonts w:ascii="Arial" w:hAnsi="Arial" w:cs="Arial"/>
          <w:sz w:val="22"/>
          <w:szCs w:val="22"/>
        </w:rPr>
        <w:t xml:space="preserve">The report also attempts to weigh up the costs and benefits of firefighters carrying out emergency medical response and wider work. The figures researchers were able to obtain were limited, making generalisation very difficult. However they concluded that the benefits outweigh the costs and therefore support the FBU’s position that government/s should invest in the fire and rescue service if it expects firefighters to carry out this kind of work. </w:t>
      </w:r>
    </w:p>
    <w:p w:rsidR="005C2802" w:rsidRPr="005C2802" w:rsidRDefault="005C2802" w:rsidP="005C2802">
      <w:pPr>
        <w:spacing w:line="240" w:lineRule="auto"/>
        <w:ind w:left="567" w:right="278"/>
        <w:jc w:val="both"/>
        <w:rPr>
          <w:rFonts w:ascii="Arial" w:hAnsi="Arial" w:cs="Arial"/>
          <w:sz w:val="22"/>
          <w:szCs w:val="22"/>
        </w:rPr>
      </w:pPr>
    </w:p>
    <w:p w:rsidR="005C2802" w:rsidRPr="005C2802" w:rsidRDefault="005C2802" w:rsidP="005C2802">
      <w:pPr>
        <w:spacing w:line="240" w:lineRule="auto"/>
        <w:ind w:left="567" w:right="278"/>
        <w:jc w:val="both"/>
        <w:rPr>
          <w:rFonts w:ascii="Arial" w:hAnsi="Arial" w:cs="Arial"/>
          <w:b/>
          <w:sz w:val="22"/>
          <w:szCs w:val="22"/>
          <w:u w:val="single"/>
        </w:rPr>
      </w:pPr>
      <w:r w:rsidRPr="005C2802">
        <w:rPr>
          <w:rFonts w:ascii="Arial" w:hAnsi="Arial" w:cs="Arial"/>
          <w:b/>
          <w:sz w:val="22"/>
          <w:szCs w:val="22"/>
          <w:u w:val="single"/>
        </w:rPr>
        <w:t>Pay</w:t>
      </w:r>
    </w:p>
    <w:p w:rsidR="005C2802" w:rsidRPr="005C2802" w:rsidRDefault="005C2802" w:rsidP="005C2802">
      <w:pPr>
        <w:spacing w:line="240" w:lineRule="auto"/>
        <w:ind w:left="567" w:right="278"/>
        <w:jc w:val="both"/>
        <w:rPr>
          <w:rFonts w:ascii="Arial" w:hAnsi="Arial" w:cs="Arial"/>
          <w:sz w:val="22"/>
          <w:szCs w:val="22"/>
        </w:rPr>
      </w:pPr>
    </w:p>
    <w:p w:rsidR="005C2802" w:rsidRPr="005C2802" w:rsidRDefault="005C2802" w:rsidP="005C2802">
      <w:pPr>
        <w:spacing w:line="240" w:lineRule="auto"/>
        <w:ind w:left="567" w:right="278"/>
        <w:jc w:val="both"/>
        <w:rPr>
          <w:rFonts w:ascii="Arial" w:hAnsi="Arial" w:cs="Arial"/>
          <w:sz w:val="22"/>
          <w:szCs w:val="22"/>
        </w:rPr>
      </w:pPr>
      <w:r w:rsidRPr="005C2802">
        <w:rPr>
          <w:rFonts w:ascii="Arial" w:hAnsi="Arial" w:cs="Arial"/>
          <w:sz w:val="22"/>
          <w:szCs w:val="22"/>
        </w:rPr>
        <w:t xml:space="preserve">This report was not designed to discuss pay for emergency medical response work. That will be addressed separately. It does note that retained firefighters have been able to receive higher pay as a result of additional call-outs to undertake emergency medical response. It also notes that firefighters have made it clear we want remuneration for carrying out extra responsibilities. This is also an important point to make to central government and one the FBU has made repeatedly during this process. </w:t>
      </w:r>
    </w:p>
    <w:p w:rsidR="005C2802" w:rsidRPr="005C2802" w:rsidRDefault="005C2802" w:rsidP="005C2802">
      <w:pPr>
        <w:spacing w:line="240" w:lineRule="auto"/>
        <w:ind w:left="567" w:right="278"/>
        <w:jc w:val="both"/>
        <w:rPr>
          <w:rFonts w:ascii="Arial" w:hAnsi="Arial" w:cs="Arial"/>
          <w:sz w:val="22"/>
          <w:szCs w:val="22"/>
        </w:rPr>
      </w:pPr>
    </w:p>
    <w:p w:rsidR="005C2802" w:rsidRDefault="005C2802">
      <w:pPr>
        <w:spacing w:line="240" w:lineRule="auto"/>
        <w:rPr>
          <w:rFonts w:ascii="Arial" w:hAnsi="Arial" w:cs="Arial"/>
          <w:b/>
          <w:sz w:val="22"/>
          <w:szCs w:val="22"/>
          <w:u w:val="single"/>
        </w:rPr>
      </w:pPr>
    </w:p>
    <w:p w:rsidR="005C2802" w:rsidRDefault="005C2802">
      <w:pPr>
        <w:spacing w:line="240" w:lineRule="auto"/>
        <w:rPr>
          <w:rFonts w:ascii="Arial" w:hAnsi="Arial" w:cs="Arial"/>
          <w:b/>
          <w:sz w:val="22"/>
          <w:szCs w:val="22"/>
          <w:u w:val="single"/>
        </w:rPr>
      </w:pPr>
    </w:p>
    <w:p w:rsidR="005C2802" w:rsidRDefault="005C2802" w:rsidP="005C2802">
      <w:pPr>
        <w:spacing w:line="240" w:lineRule="auto"/>
        <w:jc w:val="right"/>
        <w:rPr>
          <w:rFonts w:ascii="Arial" w:hAnsi="Arial" w:cs="Arial"/>
          <w:b/>
          <w:sz w:val="22"/>
          <w:szCs w:val="22"/>
          <w:u w:val="single"/>
        </w:rPr>
      </w:pPr>
      <w:r>
        <w:rPr>
          <w:rFonts w:ascii="Arial" w:hAnsi="Arial" w:cs="Arial"/>
          <w:sz w:val="22"/>
          <w:szCs w:val="22"/>
        </w:rPr>
        <w:t>/</w:t>
      </w:r>
      <w:proofErr w:type="spellStart"/>
      <w:r>
        <w:rPr>
          <w:rFonts w:ascii="Arial" w:hAnsi="Arial" w:cs="Arial"/>
          <w:sz w:val="22"/>
          <w:szCs w:val="22"/>
        </w:rPr>
        <w:t>Cont</w:t>
      </w:r>
      <w:proofErr w:type="spellEnd"/>
      <w:r>
        <w:rPr>
          <w:rFonts w:ascii="Arial" w:hAnsi="Arial" w:cs="Arial"/>
          <w:sz w:val="22"/>
          <w:szCs w:val="22"/>
        </w:rPr>
        <w:t>….</w:t>
      </w:r>
      <w:r>
        <w:rPr>
          <w:rFonts w:ascii="Arial" w:hAnsi="Arial" w:cs="Arial"/>
          <w:b/>
          <w:sz w:val="22"/>
          <w:szCs w:val="22"/>
          <w:u w:val="single"/>
        </w:rPr>
        <w:br w:type="page"/>
      </w:r>
    </w:p>
    <w:p w:rsidR="005C2802" w:rsidRDefault="005C2802" w:rsidP="005C2802">
      <w:pPr>
        <w:spacing w:line="240" w:lineRule="auto"/>
        <w:ind w:left="567" w:right="278"/>
        <w:jc w:val="center"/>
        <w:rPr>
          <w:rFonts w:ascii="Arial" w:hAnsi="Arial" w:cs="Arial"/>
          <w:sz w:val="22"/>
          <w:szCs w:val="22"/>
        </w:rPr>
      </w:pPr>
      <w:r>
        <w:rPr>
          <w:rFonts w:ascii="Arial" w:hAnsi="Arial" w:cs="Arial"/>
          <w:sz w:val="22"/>
          <w:szCs w:val="22"/>
        </w:rPr>
        <w:lastRenderedPageBreak/>
        <w:t>3.</w:t>
      </w:r>
    </w:p>
    <w:p w:rsidR="005C2802" w:rsidRPr="005C2802" w:rsidRDefault="005C2802" w:rsidP="005C2802">
      <w:pPr>
        <w:spacing w:line="240" w:lineRule="auto"/>
        <w:ind w:left="567" w:right="278"/>
        <w:jc w:val="center"/>
        <w:rPr>
          <w:rFonts w:ascii="Arial" w:hAnsi="Arial" w:cs="Arial"/>
          <w:sz w:val="22"/>
          <w:szCs w:val="22"/>
        </w:rPr>
      </w:pPr>
    </w:p>
    <w:p w:rsidR="005C2802" w:rsidRDefault="005C2802" w:rsidP="005C2802">
      <w:pPr>
        <w:spacing w:line="240" w:lineRule="auto"/>
        <w:ind w:left="567" w:right="278"/>
        <w:jc w:val="both"/>
        <w:rPr>
          <w:rFonts w:ascii="Arial" w:hAnsi="Arial" w:cs="Arial"/>
          <w:b/>
          <w:sz w:val="22"/>
          <w:szCs w:val="22"/>
          <w:u w:val="single"/>
        </w:rPr>
      </w:pPr>
    </w:p>
    <w:p w:rsidR="005C2802" w:rsidRPr="005C2802" w:rsidRDefault="005C2802" w:rsidP="005C2802">
      <w:pPr>
        <w:spacing w:line="240" w:lineRule="auto"/>
        <w:ind w:left="567" w:right="278"/>
        <w:jc w:val="both"/>
        <w:rPr>
          <w:rFonts w:ascii="Arial" w:hAnsi="Arial" w:cs="Arial"/>
          <w:b/>
          <w:sz w:val="22"/>
          <w:szCs w:val="22"/>
          <w:u w:val="single"/>
        </w:rPr>
      </w:pPr>
      <w:r w:rsidRPr="005C2802">
        <w:rPr>
          <w:rFonts w:ascii="Arial" w:hAnsi="Arial" w:cs="Arial"/>
          <w:b/>
          <w:sz w:val="22"/>
          <w:szCs w:val="22"/>
          <w:u w:val="single"/>
        </w:rPr>
        <w:t>Recommendations</w:t>
      </w:r>
    </w:p>
    <w:p w:rsidR="005C2802" w:rsidRPr="005C2802" w:rsidRDefault="005C2802" w:rsidP="005C2802">
      <w:pPr>
        <w:spacing w:line="240" w:lineRule="auto"/>
        <w:ind w:left="567" w:right="278"/>
        <w:jc w:val="both"/>
        <w:rPr>
          <w:rFonts w:ascii="Arial" w:hAnsi="Arial" w:cs="Arial"/>
          <w:sz w:val="22"/>
          <w:szCs w:val="22"/>
        </w:rPr>
      </w:pPr>
    </w:p>
    <w:p w:rsidR="005C2802" w:rsidRPr="005C2802" w:rsidRDefault="005C2802" w:rsidP="005C2802">
      <w:pPr>
        <w:spacing w:line="240" w:lineRule="auto"/>
        <w:ind w:left="567" w:right="278"/>
        <w:jc w:val="both"/>
        <w:rPr>
          <w:rFonts w:ascii="Arial" w:hAnsi="Arial" w:cs="Arial"/>
          <w:sz w:val="22"/>
          <w:szCs w:val="22"/>
        </w:rPr>
      </w:pPr>
      <w:r w:rsidRPr="005C2802">
        <w:rPr>
          <w:rFonts w:ascii="Arial" w:hAnsi="Arial" w:cs="Arial"/>
          <w:sz w:val="22"/>
          <w:szCs w:val="22"/>
        </w:rPr>
        <w:t>Overall, the report concludes that emergency medical response is an area of work firefighters could contribute to. The case is particularly strong for Red 1 calls, w</w:t>
      </w:r>
      <w:r>
        <w:rPr>
          <w:rFonts w:ascii="Arial" w:hAnsi="Arial" w:cs="Arial"/>
          <w:sz w:val="22"/>
          <w:szCs w:val="22"/>
        </w:rPr>
        <w:t>h</w:t>
      </w:r>
      <w:r w:rsidRPr="005C2802">
        <w:rPr>
          <w:rFonts w:ascii="Arial" w:hAnsi="Arial" w:cs="Arial"/>
          <w:sz w:val="22"/>
          <w:szCs w:val="22"/>
        </w:rPr>
        <w:t>ere time is critical and firefighters could intervene professionally to save lives. They also acknowledge the benefits of other areas of wider work, but this has proven difficult to quantify so far. At present, fire and ambulance services do not record incidents in the same way, making definitive conclusions difficult to draw.</w:t>
      </w:r>
    </w:p>
    <w:p w:rsidR="005C2802" w:rsidRPr="005C2802" w:rsidRDefault="005C2802" w:rsidP="005C2802">
      <w:pPr>
        <w:spacing w:line="240" w:lineRule="auto"/>
        <w:ind w:left="567" w:right="278"/>
        <w:jc w:val="both"/>
        <w:rPr>
          <w:rFonts w:ascii="Arial" w:hAnsi="Arial" w:cs="Arial"/>
          <w:sz w:val="22"/>
          <w:szCs w:val="22"/>
        </w:rPr>
      </w:pPr>
    </w:p>
    <w:p w:rsidR="005C2802" w:rsidRPr="005C2802" w:rsidRDefault="005C2802" w:rsidP="005C2802">
      <w:pPr>
        <w:spacing w:line="240" w:lineRule="auto"/>
        <w:ind w:left="567" w:right="278"/>
        <w:jc w:val="both"/>
        <w:rPr>
          <w:rFonts w:ascii="Arial" w:hAnsi="Arial" w:cs="Arial"/>
          <w:sz w:val="22"/>
          <w:szCs w:val="22"/>
        </w:rPr>
      </w:pPr>
      <w:r w:rsidRPr="005C2802">
        <w:rPr>
          <w:rFonts w:ascii="Arial" w:hAnsi="Arial" w:cs="Arial"/>
          <w:sz w:val="22"/>
          <w:szCs w:val="22"/>
        </w:rPr>
        <w:t>Members should be aware that the report supports the FBU’s stance that national professional standards are required for training and equipment for this work – something we have argued for strongly in all areas of firefighters’ work. The report also supports the need for best practice guidance to ensure firefighters</w:t>
      </w:r>
      <w:r>
        <w:rPr>
          <w:rFonts w:ascii="Arial" w:hAnsi="Arial" w:cs="Arial"/>
          <w:sz w:val="22"/>
          <w:szCs w:val="22"/>
        </w:rPr>
        <w:t>’</w:t>
      </w:r>
      <w:r w:rsidRPr="005C2802">
        <w:rPr>
          <w:rFonts w:ascii="Arial" w:hAnsi="Arial" w:cs="Arial"/>
          <w:sz w:val="22"/>
          <w:szCs w:val="22"/>
        </w:rPr>
        <w:t xml:space="preserve"> standard operating procedures and safety concerns are dealt with professionally. </w:t>
      </w:r>
    </w:p>
    <w:p w:rsidR="005C2802" w:rsidRPr="005C2802" w:rsidRDefault="005C2802" w:rsidP="005C2802">
      <w:pPr>
        <w:spacing w:line="240" w:lineRule="auto"/>
        <w:ind w:left="567" w:right="278"/>
        <w:jc w:val="both"/>
        <w:rPr>
          <w:rFonts w:ascii="Arial" w:hAnsi="Arial" w:cs="Arial"/>
          <w:sz w:val="22"/>
          <w:szCs w:val="22"/>
        </w:rPr>
      </w:pPr>
    </w:p>
    <w:p w:rsidR="005C2802" w:rsidRPr="005C2802" w:rsidRDefault="005C2802" w:rsidP="005C2802">
      <w:pPr>
        <w:spacing w:line="240" w:lineRule="auto"/>
        <w:ind w:left="567" w:right="278"/>
        <w:jc w:val="both"/>
        <w:rPr>
          <w:rFonts w:ascii="Arial" w:hAnsi="Arial" w:cs="Arial"/>
          <w:sz w:val="22"/>
          <w:szCs w:val="22"/>
        </w:rPr>
      </w:pPr>
      <w:r w:rsidRPr="005C2802">
        <w:rPr>
          <w:rFonts w:ascii="Arial" w:hAnsi="Arial" w:cs="Arial"/>
          <w:sz w:val="22"/>
          <w:szCs w:val="22"/>
        </w:rPr>
        <w:t xml:space="preserve">This report is very long, but I would encourage members to read it and discuss it on stations and in </w:t>
      </w:r>
      <w:r>
        <w:rPr>
          <w:rFonts w:ascii="Arial" w:hAnsi="Arial" w:cs="Arial"/>
          <w:sz w:val="22"/>
          <w:szCs w:val="22"/>
        </w:rPr>
        <w:t>B</w:t>
      </w:r>
      <w:r w:rsidRPr="005C2802">
        <w:rPr>
          <w:rFonts w:ascii="Arial" w:hAnsi="Arial" w:cs="Arial"/>
          <w:sz w:val="22"/>
          <w:szCs w:val="22"/>
        </w:rPr>
        <w:t xml:space="preserve">rigade </w:t>
      </w:r>
      <w:r>
        <w:rPr>
          <w:rFonts w:ascii="Arial" w:hAnsi="Arial" w:cs="Arial"/>
          <w:sz w:val="22"/>
          <w:szCs w:val="22"/>
        </w:rPr>
        <w:t>C</w:t>
      </w:r>
      <w:r w:rsidRPr="005C2802">
        <w:rPr>
          <w:rFonts w:ascii="Arial" w:hAnsi="Arial" w:cs="Arial"/>
          <w:sz w:val="22"/>
          <w:szCs w:val="22"/>
        </w:rPr>
        <w:t>ommittees. The union has to decide on the next steps to take over emergency medical response and we therefore need every member to make their views known.</w:t>
      </w:r>
    </w:p>
    <w:p w:rsidR="005C2802" w:rsidRDefault="005C2802" w:rsidP="005C2802">
      <w:pPr>
        <w:spacing w:line="240" w:lineRule="auto"/>
        <w:ind w:left="567" w:right="278"/>
        <w:jc w:val="both"/>
        <w:rPr>
          <w:rFonts w:ascii="Arial" w:hAnsi="Arial" w:cs="Arial"/>
          <w:sz w:val="22"/>
          <w:szCs w:val="22"/>
        </w:rPr>
      </w:pPr>
    </w:p>
    <w:p w:rsidR="005C2802" w:rsidRDefault="005C2802" w:rsidP="005C2802">
      <w:pPr>
        <w:spacing w:line="240" w:lineRule="auto"/>
        <w:ind w:left="567" w:right="278"/>
        <w:jc w:val="both"/>
        <w:rPr>
          <w:rFonts w:ascii="Arial" w:hAnsi="Arial" w:cs="Arial"/>
          <w:sz w:val="22"/>
          <w:szCs w:val="22"/>
        </w:rPr>
      </w:pPr>
      <w:r>
        <w:rPr>
          <w:rFonts w:ascii="Arial" w:hAnsi="Arial" w:cs="Arial"/>
          <w:sz w:val="22"/>
          <w:szCs w:val="22"/>
        </w:rPr>
        <w:t>Best wishes.</w:t>
      </w:r>
    </w:p>
    <w:p w:rsidR="005C2802" w:rsidRPr="005C2802" w:rsidRDefault="005C2802" w:rsidP="005C2802">
      <w:pPr>
        <w:spacing w:line="240" w:lineRule="auto"/>
        <w:ind w:left="567" w:right="278"/>
        <w:jc w:val="both"/>
        <w:rPr>
          <w:rFonts w:ascii="Arial" w:hAnsi="Arial" w:cs="Arial"/>
          <w:sz w:val="22"/>
          <w:szCs w:val="22"/>
        </w:rPr>
      </w:pPr>
    </w:p>
    <w:p w:rsidR="005C2802" w:rsidRDefault="005C2802" w:rsidP="005C2802">
      <w:pPr>
        <w:spacing w:line="240" w:lineRule="auto"/>
        <w:ind w:left="567" w:right="278"/>
        <w:jc w:val="both"/>
        <w:rPr>
          <w:rFonts w:ascii="Arial" w:hAnsi="Arial" w:cs="Arial"/>
          <w:sz w:val="22"/>
          <w:szCs w:val="22"/>
        </w:rPr>
      </w:pPr>
      <w:r>
        <w:rPr>
          <w:rFonts w:ascii="Arial" w:hAnsi="Arial" w:cs="Arial"/>
          <w:sz w:val="22"/>
          <w:szCs w:val="22"/>
        </w:rPr>
        <w:t>Yours fraternally</w:t>
      </w:r>
    </w:p>
    <w:p w:rsidR="005C2802" w:rsidRPr="005C2802" w:rsidRDefault="005C2802" w:rsidP="005C2802">
      <w:pPr>
        <w:spacing w:line="240" w:lineRule="auto"/>
        <w:ind w:left="567" w:right="278"/>
        <w:jc w:val="both"/>
        <w:rPr>
          <w:rFonts w:ascii="Arial" w:hAnsi="Arial" w:cs="Arial"/>
          <w:sz w:val="22"/>
          <w:szCs w:val="22"/>
        </w:rPr>
      </w:pPr>
      <w:r w:rsidRPr="002B271B">
        <w:rPr>
          <w:rFonts w:ascii="Trebuchet MS" w:hAnsi="Trebuchet MS"/>
          <w:sz w:val="22"/>
          <w:szCs w:val="22"/>
        </w:rPr>
        <w:object w:dxaOrig="10469" w:dyaOrig="41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5.25pt" o:ole="">
            <v:imagedata r:id="rId7" o:title=""/>
          </v:shape>
          <o:OLEObject Type="Embed" ProgID="MSPhotoEd.3" ShapeID="_x0000_i1025" DrawAspect="Content" ObjectID="_1549780636" r:id="rId8"/>
        </w:object>
      </w:r>
    </w:p>
    <w:p w:rsidR="005C2802" w:rsidRDefault="005C2802" w:rsidP="005C2802">
      <w:pPr>
        <w:spacing w:line="240" w:lineRule="auto"/>
        <w:ind w:left="567" w:right="278"/>
        <w:jc w:val="both"/>
        <w:rPr>
          <w:rFonts w:ascii="Arial" w:hAnsi="Arial" w:cs="Arial"/>
          <w:sz w:val="22"/>
          <w:szCs w:val="22"/>
        </w:rPr>
      </w:pPr>
    </w:p>
    <w:p w:rsidR="005C2802" w:rsidRPr="005C2802" w:rsidRDefault="005C2802" w:rsidP="005C2802">
      <w:pPr>
        <w:spacing w:line="240" w:lineRule="auto"/>
        <w:ind w:left="567" w:right="278"/>
        <w:jc w:val="both"/>
        <w:rPr>
          <w:rFonts w:ascii="Arial" w:hAnsi="Arial" w:cs="Arial"/>
          <w:b/>
          <w:sz w:val="22"/>
          <w:szCs w:val="22"/>
        </w:rPr>
      </w:pPr>
      <w:r>
        <w:rPr>
          <w:rFonts w:ascii="Arial" w:hAnsi="Arial" w:cs="Arial"/>
          <w:b/>
          <w:sz w:val="22"/>
          <w:szCs w:val="22"/>
        </w:rPr>
        <w:t>MATT WRACK</w:t>
      </w:r>
    </w:p>
    <w:p w:rsidR="005C2802" w:rsidRDefault="005C2802" w:rsidP="005C2802">
      <w:pPr>
        <w:spacing w:line="240" w:lineRule="auto"/>
        <w:ind w:left="567" w:right="278"/>
        <w:jc w:val="both"/>
        <w:rPr>
          <w:rFonts w:ascii="Arial" w:hAnsi="Arial" w:cs="Arial"/>
          <w:b/>
          <w:sz w:val="22"/>
          <w:szCs w:val="22"/>
        </w:rPr>
      </w:pPr>
      <w:r>
        <w:rPr>
          <w:rFonts w:ascii="Arial" w:hAnsi="Arial" w:cs="Arial"/>
          <w:b/>
          <w:sz w:val="22"/>
          <w:szCs w:val="22"/>
        </w:rPr>
        <w:t>General Secretary</w:t>
      </w:r>
    </w:p>
    <w:p w:rsidR="005C2802" w:rsidRDefault="005C2802" w:rsidP="005C2802">
      <w:pPr>
        <w:spacing w:line="240" w:lineRule="auto"/>
        <w:ind w:left="567" w:right="278"/>
        <w:jc w:val="both"/>
        <w:rPr>
          <w:rFonts w:ascii="Arial" w:hAnsi="Arial" w:cs="Arial"/>
          <w:b/>
          <w:sz w:val="22"/>
          <w:szCs w:val="22"/>
        </w:rPr>
      </w:pPr>
    </w:p>
    <w:p w:rsidR="005C2802" w:rsidRDefault="005C2802" w:rsidP="005C2802">
      <w:pPr>
        <w:spacing w:line="240" w:lineRule="auto"/>
        <w:ind w:left="567" w:right="278"/>
        <w:jc w:val="both"/>
        <w:rPr>
          <w:rFonts w:ascii="Arial" w:hAnsi="Arial" w:cs="Arial"/>
          <w:b/>
          <w:sz w:val="22"/>
          <w:szCs w:val="22"/>
        </w:rPr>
      </w:pPr>
    </w:p>
    <w:p w:rsidR="005C2802" w:rsidRPr="005C2802" w:rsidRDefault="005C2802" w:rsidP="005C2802">
      <w:pPr>
        <w:spacing w:line="240" w:lineRule="auto"/>
        <w:ind w:left="567" w:right="278"/>
        <w:jc w:val="both"/>
        <w:rPr>
          <w:rFonts w:ascii="Arial" w:hAnsi="Arial" w:cs="Arial"/>
          <w:sz w:val="22"/>
          <w:szCs w:val="22"/>
        </w:rPr>
      </w:pPr>
      <w:r>
        <w:rPr>
          <w:rFonts w:ascii="Arial" w:hAnsi="Arial" w:cs="Arial"/>
          <w:sz w:val="22"/>
          <w:szCs w:val="22"/>
        </w:rPr>
        <w:t>AD/</w:t>
      </w:r>
      <w:proofErr w:type="spellStart"/>
      <w:r>
        <w:rPr>
          <w:rFonts w:ascii="Arial" w:hAnsi="Arial" w:cs="Arial"/>
          <w:sz w:val="22"/>
          <w:szCs w:val="22"/>
        </w:rPr>
        <w:t>jh</w:t>
      </w:r>
      <w:proofErr w:type="spellEnd"/>
    </w:p>
    <w:p w:rsidR="005C2802" w:rsidRDefault="005C2802" w:rsidP="005C2802"/>
    <w:p w:rsidR="005C2802" w:rsidRPr="00FE3C28" w:rsidRDefault="005C2802" w:rsidP="005C2802">
      <w:pPr>
        <w:tabs>
          <w:tab w:val="left" w:pos="5412"/>
          <w:tab w:val="left" w:pos="10206"/>
        </w:tabs>
        <w:spacing w:line="240" w:lineRule="auto"/>
        <w:ind w:left="567" w:right="561"/>
        <w:contextualSpacing/>
        <w:jc w:val="both"/>
        <w:rPr>
          <w:rFonts w:ascii="Arial" w:hAnsi="Arial" w:cs="Arial"/>
          <w:sz w:val="22"/>
          <w:szCs w:val="20"/>
        </w:rPr>
      </w:pP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sectPr w:rsidR="008C387F" w:rsidRPr="00FE3C28" w:rsidSect="007C7F41">
      <w:headerReference w:type="even" r:id="rId9"/>
      <w:headerReference w:type="default" r:id="rId10"/>
      <w:footerReference w:type="even" r:id="rId11"/>
      <w:footerReference w:type="default" r:id="rId12"/>
      <w:headerReference w:type="first" r:id="rId13"/>
      <w:footerReference w:type="first" r:id="rId14"/>
      <w:pgSz w:w="11900" w:h="16840"/>
      <w:pgMar w:top="1588" w:right="567"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050" w:rsidRDefault="00364050" w:rsidP="00287DFF">
      <w:pPr>
        <w:spacing w:line="240" w:lineRule="auto"/>
      </w:pPr>
      <w:r>
        <w:separator/>
      </w:r>
    </w:p>
  </w:endnote>
  <w:endnote w:type="continuationSeparator" w:id="0">
    <w:p w:rsidR="00364050" w:rsidRDefault="00364050"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050" w:rsidRDefault="00364050" w:rsidP="00287DFF">
      <w:pPr>
        <w:spacing w:line="240" w:lineRule="auto"/>
      </w:pPr>
      <w:r>
        <w:separator/>
      </w:r>
    </w:p>
  </w:footnote>
  <w:footnote w:type="continuationSeparator" w:id="0">
    <w:p w:rsidR="00364050" w:rsidRDefault="00364050"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287DFF" w:rsidP="00287DFF">
    <w:pPr>
      <w:pStyle w:val="Header"/>
      <w:ind w:left="567" w:right="567" w:hanging="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7C7F41" w:rsidP="00173C50">
    <w:pPr>
      <w:pStyle w:val="Header"/>
      <w:ind w:hanging="142"/>
    </w:pPr>
    <w:r>
      <w:rPr>
        <w:noProof/>
        <w:lang w:eastAsia="en-GB"/>
      </w:rPr>
      <w:drawing>
        <wp:inline distT="0" distB="0" distL="0" distR="0" wp14:anchorId="49D200F3" wp14:editId="187B549A">
          <wp:extent cx="7041515" cy="217754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3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F71AB4"/>
    <w:multiLevelType w:val="hybridMultilevel"/>
    <w:tmpl w:val="28CA1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591363B"/>
    <w:multiLevelType w:val="hybridMultilevel"/>
    <w:tmpl w:val="6AF49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AF2"/>
    <w:rsid w:val="00040D9E"/>
    <w:rsid w:val="0008347B"/>
    <w:rsid w:val="000D35A1"/>
    <w:rsid w:val="00103C8C"/>
    <w:rsid w:val="0012181C"/>
    <w:rsid w:val="001268AB"/>
    <w:rsid w:val="00173C50"/>
    <w:rsid w:val="00191AFD"/>
    <w:rsid w:val="001968FA"/>
    <w:rsid w:val="001E2008"/>
    <w:rsid w:val="00237EAC"/>
    <w:rsid w:val="00244E90"/>
    <w:rsid w:val="002513E9"/>
    <w:rsid w:val="00286A9A"/>
    <w:rsid w:val="00287DFF"/>
    <w:rsid w:val="00312AF2"/>
    <w:rsid w:val="00364050"/>
    <w:rsid w:val="00453D68"/>
    <w:rsid w:val="005C2802"/>
    <w:rsid w:val="00627C21"/>
    <w:rsid w:val="00643564"/>
    <w:rsid w:val="007335F2"/>
    <w:rsid w:val="007A226D"/>
    <w:rsid w:val="007C7F41"/>
    <w:rsid w:val="0085506A"/>
    <w:rsid w:val="008C387F"/>
    <w:rsid w:val="008E65CB"/>
    <w:rsid w:val="00903E17"/>
    <w:rsid w:val="00904EC7"/>
    <w:rsid w:val="00975054"/>
    <w:rsid w:val="00981FDA"/>
    <w:rsid w:val="00996944"/>
    <w:rsid w:val="009B4C02"/>
    <w:rsid w:val="009C1930"/>
    <w:rsid w:val="00A06765"/>
    <w:rsid w:val="00AB52EA"/>
    <w:rsid w:val="00B14A1C"/>
    <w:rsid w:val="00D348FF"/>
    <w:rsid w:val="00E06A62"/>
    <w:rsid w:val="00E07AFD"/>
    <w:rsid w:val="00EE7B1F"/>
    <w:rsid w:val="00EF5434"/>
    <w:rsid w:val="00F11254"/>
    <w:rsid w:val="00F7655A"/>
    <w:rsid w:val="00FE3C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FE09222-D2DF-4CEF-96F7-8BD295BB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paragraph" w:styleId="BalloonText">
    <w:name w:val="Balloon Text"/>
    <w:basedOn w:val="Normal"/>
    <w:link w:val="BalloonTextChar"/>
    <w:uiPriority w:val="99"/>
    <w:semiHidden/>
    <w:unhideWhenUsed/>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A62"/>
    <w:rPr>
      <w:rFonts w:ascii="Segoe UI" w:hAnsi="Segoe UI" w:cs="Segoe UI"/>
      <w:sz w:val="18"/>
      <w:szCs w:val="18"/>
    </w:rPr>
  </w:style>
  <w:style w:type="paragraph" w:styleId="ListParagraph">
    <w:name w:val="List Paragraph"/>
    <w:basedOn w:val="Normal"/>
    <w:uiPriority w:val="34"/>
    <w:qFormat/>
    <w:rsid w:val="005C2802"/>
    <w:pPr>
      <w:spacing w:line="240" w:lineRule="auto"/>
      <w:ind w:left="720"/>
      <w:contextualSpacing/>
    </w:pPr>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FBU LH Mono 2.dotx</Template>
  <TotalTime>13</TotalTime>
  <Pages>3</Pages>
  <Words>850</Words>
  <Characters>4848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5687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Jo Huggins</cp:lastModifiedBy>
  <cp:revision>4</cp:revision>
  <cp:lastPrinted>2016-05-24T13:35:00Z</cp:lastPrinted>
  <dcterms:created xsi:type="dcterms:W3CDTF">2017-02-28T09:39:00Z</dcterms:created>
  <dcterms:modified xsi:type="dcterms:W3CDTF">2017-02-28T09:51:00Z</dcterms:modified>
</cp:coreProperties>
</file>