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C5E" w:rsidRPr="00FE3C28" w:rsidRDefault="0084538B" w:rsidP="00FE3C28">
      <w:pPr>
        <w:tabs>
          <w:tab w:val="left" w:pos="10206"/>
        </w:tabs>
        <w:ind w:left="567" w:right="560"/>
        <w:rPr>
          <w:rFonts w:ascii="Arial" w:hAnsi="Arial" w:cs="Arial"/>
          <w:sz w:val="22"/>
          <w:szCs w:val="22"/>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353C5E" w:rsidRPr="001E2008" w:rsidRDefault="00353C5E" w:rsidP="00E06A62">
                            <w:pPr>
                              <w:jc w:val="right"/>
                              <w:rPr>
                                <w:rFonts w:ascii="Arial" w:hAnsi="Arial" w:cs="Arial"/>
                                <w:sz w:val="20"/>
                                <w:szCs w:val="22"/>
                              </w:rPr>
                            </w:pPr>
                            <w:r w:rsidRPr="001E2008">
                              <w:rPr>
                                <w:rFonts w:ascii="Arial" w:hAnsi="Arial" w:cs="Arial"/>
                                <w:b/>
                                <w:sz w:val="20"/>
                                <w:szCs w:val="22"/>
                              </w:rPr>
                              <w:t>Circular:</w:t>
                            </w:r>
                            <w:r w:rsidR="00274427">
                              <w:rPr>
                                <w:rFonts w:ascii="Arial" w:hAnsi="Arial" w:cs="Arial"/>
                                <w:sz w:val="20"/>
                                <w:szCs w:val="22"/>
                              </w:rPr>
                              <w:t xml:space="preserve">  </w:t>
                            </w:r>
                            <w:bookmarkStart w:id="0" w:name="_GoBack"/>
                            <w:r w:rsidR="00274427">
                              <w:rPr>
                                <w:rFonts w:ascii="Arial" w:hAnsi="Arial" w:cs="Arial"/>
                                <w:sz w:val="20"/>
                                <w:szCs w:val="22"/>
                              </w:rPr>
                              <w:t>2017HOC0128</w:t>
                            </w:r>
                            <w:r>
                              <w:rPr>
                                <w:rFonts w:ascii="Arial" w:hAnsi="Arial" w:cs="Arial"/>
                                <w:sz w:val="20"/>
                                <w:szCs w:val="22"/>
                              </w:rPr>
                              <w:t>MW</w:t>
                            </w:r>
                            <w:bookmarkEnd w:id="0"/>
                          </w:p>
                          <w:p w:rsidR="00353C5E" w:rsidRPr="00F81B0A" w:rsidRDefault="00353C5E"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353C5E" w:rsidRPr="001E2008" w:rsidRDefault="00353C5E" w:rsidP="00E06A62">
                      <w:pPr>
                        <w:jc w:val="right"/>
                        <w:rPr>
                          <w:rFonts w:ascii="Arial" w:hAnsi="Arial" w:cs="Arial"/>
                          <w:sz w:val="20"/>
                          <w:szCs w:val="22"/>
                        </w:rPr>
                      </w:pPr>
                      <w:r w:rsidRPr="001E2008">
                        <w:rPr>
                          <w:rFonts w:ascii="Arial" w:hAnsi="Arial" w:cs="Arial"/>
                          <w:b/>
                          <w:sz w:val="20"/>
                          <w:szCs w:val="22"/>
                        </w:rPr>
                        <w:t>Circular:</w:t>
                      </w:r>
                      <w:r w:rsidR="00274427">
                        <w:rPr>
                          <w:rFonts w:ascii="Arial" w:hAnsi="Arial" w:cs="Arial"/>
                          <w:sz w:val="20"/>
                          <w:szCs w:val="22"/>
                        </w:rPr>
                        <w:t xml:space="preserve">  2017HOC0128</w:t>
                      </w:r>
                      <w:r>
                        <w:rPr>
                          <w:rFonts w:ascii="Arial" w:hAnsi="Arial" w:cs="Arial"/>
                          <w:sz w:val="20"/>
                          <w:szCs w:val="22"/>
                        </w:rPr>
                        <w:t>MW</w:t>
                      </w:r>
                    </w:p>
                    <w:p w:rsidR="00353C5E" w:rsidRPr="00F81B0A" w:rsidRDefault="00353C5E" w:rsidP="00E06A62">
                      <w:pPr>
                        <w:tabs>
                          <w:tab w:val="right" w:pos="9498"/>
                          <w:tab w:val="right" w:pos="9639"/>
                        </w:tabs>
                        <w:jc w:val="right"/>
                        <w:rPr>
                          <w:rFonts w:ascii="Arial" w:hAnsi="Arial" w:cs="Arial"/>
                          <w:sz w:val="22"/>
                          <w:szCs w:val="22"/>
                        </w:rPr>
                      </w:pP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353C5E" w:rsidRPr="00380FDA" w:rsidRDefault="00353C5E"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353C5E" w:rsidRPr="00380FDA" w:rsidRDefault="00353C5E" w:rsidP="00FE3C28">
                      <w:pPr>
                        <w:spacing w:line="240" w:lineRule="auto"/>
                        <w:rPr>
                          <w:rFonts w:ascii="Arial" w:hAnsi="Arial" w:cs="Arial"/>
                          <w:sz w:val="20"/>
                          <w:szCs w:val="20"/>
                        </w:rPr>
                      </w:pPr>
                    </w:p>
                  </w:txbxContent>
                </v:textbox>
              </v:shape>
            </w:pict>
          </mc:Fallback>
        </mc:AlternateContent>
      </w:r>
    </w:p>
    <w:p w:rsidR="00353C5E" w:rsidRPr="00FE3C28" w:rsidRDefault="00353C5E" w:rsidP="00FE3C28">
      <w:pPr>
        <w:tabs>
          <w:tab w:val="left" w:pos="10206"/>
        </w:tabs>
        <w:ind w:left="567" w:right="560"/>
        <w:rPr>
          <w:rFonts w:ascii="Arial" w:hAnsi="Arial" w:cs="Arial"/>
          <w:sz w:val="22"/>
          <w:szCs w:val="22"/>
        </w:rPr>
      </w:pPr>
    </w:p>
    <w:p w:rsidR="00353C5E" w:rsidRPr="00FE3C28" w:rsidRDefault="00353C5E" w:rsidP="00FE3C28">
      <w:pPr>
        <w:tabs>
          <w:tab w:val="left" w:pos="10206"/>
        </w:tabs>
        <w:ind w:left="567" w:right="560"/>
        <w:rPr>
          <w:rFonts w:ascii="Arial" w:hAnsi="Arial" w:cs="Arial"/>
          <w:sz w:val="22"/>
          <w:szCs w:val="22"/>
        </w:rPr>
      </w:pPr>
    </w:p>
    <w:p w:rsidR="00353C5E" w:rsidRPr="006165AA" w:rsidRDefault="00353C5E" w:rsidP="004B1A2F">
      <w:pPr>
        <w:jc w:val="both"/>
        <w:rPr>
          <w:rFonts w:ascii="Arial" w:hAnsi="Arial" w:cs="Arial"/>
          <w:b/>
          <w:sz w:val="21"/>
          <w:szCs w:val="21"/>
        </w:rPr>
      </w:pPr>
    </w:p>
    <w:p w:rsidR="00274427" w:rsidRDefault="00274427" w:rsidP="00883EED">
      <w:pPr>
        <w:tabs>
          <w:tab w:val="left" w:pos="1276"/>
          <w:tab w:val="left" w:pos="9923"/>
        </w:tabs>
        <w:spacing w:line="240" w:lineRule="auto"/>
        <w:ind w:left="567" w:right="703"/>
        <w:jc w:val="both"/>
        <w:rPr>
          <w:rFonts w:ascii="Arial" w:hAnsi="Arial" w:cs="Arial"/>
          <w:b/>
          <w:sz w:val="21"/>
          <w:szCs w:val="21"/>
        </w:rPr>
      </w:pPr>
    </w:p>
    <w:p w:rsidR="00353C5E" w:rsidRPr="00274427" w:rsidRDefault="00353C5E" w:rsidP="00883EED">
      <w:pPr>
        <w:tabs>
          <w:tab w:val="left" w:pos="1276"/>
          <w:tab w:val="left" w:pos="9923"/>
        </w:tabs>
        <w:spacing w:line="240" w:lineRule="auto"/>
        <w:ind w:left="567" w:right="703"/>
        <w:jc w:val="both"/>
        <w:rPr>
          <w:rFonts w:ascii="Arial" w:hAnsi="Arial" w:cs="Arial"/>
          <w:b/>
          <w:sz w:val="21"/>
          <w:szCs w:val="21"/>
        </w:rPr>
      </w:pPr>
      <w:r w:rsidRPr="00274427">
        <w:rPr>
          <w:rFonts w:ascii="Arial" w:hAnsi="Arial" w:cs="Arial"/>
          <w:b/>
          <w:sz w:val="21"/>
          <w:szCs w:val="21"/>
        </w:rPr>
        <w:t>To:</w:t>
      </w:r>
      <w:r w:rsidRPr="00274427">
        <w:rPr>
          <w:rFonts w:ascii="Arial" w:hAnsi="Arial" w:cs="Arial"/>
          <w:b/>
          <w:sz w:val="21"/>
          <w:szCs w:val="21"/>
        </w:rPr>
        <w:tab/>
      </w:r>
      <w:r w:rsidRPr="00274427">
        <w:rPr>
          <w:rFonts w:ascii="Arial" w:hAnsi="Arial" w:cs="Arial"/>
          <w:sz w:val="21"/>
          <w:szCs w:val="21"/>
        </w:rPr>
        <w:t>All Members</w:t>
      </w:r>
    </w:p>
    <w:p w:rsidR="00353C5E" w:rsidRPr="00274427" w:rsidRDefault="00353C5E" w:rsidP="00AF03B7">
      <w:pPr>
        <w:tabs>
          <w:tab w:val="left" w:pos="1276"/>
          <w:tab w:val="left" w:pos="9923"/>
        </w:tabs>
        <w:spacing w:line="240" w:lineRule="auto"/>
        <w:ind w:left="567" w:right="703"/>
        <w:jc w:val="both"/>
        <w:rPr>
          <w:rFonts w:ascii="Arial" w:hAnsi="Arial" w:cs="Arial"/>
          <w:b/>
          <w:sz w:val="21"/>
          <w:szCs w:val="21"/>
        </w:rPr>
      </w:pPr>
    </w:p>
    <w:p w:rsidR="00353C5E" w:rsidRPr="00274427" w:rsidRDefault="00353C5E" w:rsidP="00A24397">
      <w:pPr>
        <w:tabs>
          <w:tab w:val="left" w:pos="1276"/>
          <w:tab w:val="left" w:pos="9781"/>
          <w:tab w:val="left" w:pos="9923"/>
        </w:tabs>
        <w:spacing w:line="240" w:lineRule="auto"/>
        <w:ind w:left="567" w:right="701"/>
        <w:jc w:val="both"/>
        <w:rPr>
          <w:rFonts w:ascii="Arial" w:hAnsi="Arial" w:cs="Arial"/>
          <w:sz w:val="21"/>
          <w:szCs w:val="21"/>
        </w:rPr>
      </w:pPr>
      <w:r w:rsidRPr="00274427">
        <w:rPr>
          <w:rFonts w:ascii="Arial" w:hAnsi="Arial" w:cs="Arial"/>
          <w:b/>
          <w:sz w:val="21"/>
          <w:szCs w:val="21"/>
        </w:rPr>
        <w:t xml:space="preserve">Date: </w:t>
      </w:r>
      <w:r w:rsidRPr="00274427">
        <w:rPr>
          <w:rFonts w:ascii="Arial" w:hAnsi="Arial" w:cs="Arial"/>
          <w:b/>
          <w:sz w:val="21"/>
          <w:szCs w:val="21"/>
        </w:rPr>
        <w:tab/>
      </w:r>
      <w:r w:rsidR="00274427" w:rsidRPr="00274427">
        <w:rPr>
          <w:rFonts w:ascii="Arial" w:hAnsi="Arial" w:cs="Arial"/>
          <w:sz w:val="21"/>
          <w:szCs w:val="21"/>
        </w:rPr>
        <w:t>23</w:t>
      </w:r>
      <w:r w:rsidR="000573FF" w:rsidRPr="00274427">
        <w:rPr>
          <w:rFonts w:ascii="Arial" w:hAnsi="Arial" w:cs="Arial"/>
          <w:sz w:val="21"/>
          <w:szCs w:val="21"/>
        </w:rPr>
        <w:t xml:space="preserve"> February</w:t>
      </w:r>
      <w:r w:rsidRPr="00274427">
        <w:rPr>
          <w:rFonts w:ascii="Arial" w:hAnsi="Arial" w:cs="Arial"/>
          <w:sz w:val="21"/>
          <w:szCs w:val="21"/>
        </w:rPr>
        <w:t xml:space="preserve"> 2017</w:t>
      </w:r>
    </w:p>
    <w:p w:rsidR="00AF03B7" w:rsidRPr="00274427" w:rsidRDefault="00AF03B7" w:rsidP="00274427">
      <w:pPr>
        <w:tabs>
          <w:tab w:val="left" w:pos="1276"/>
          <w:tab w:val="left" w:pos="9781"/>
          <w:tab w:val="left" w:pos="9923"/>
        </w:tabs>
        <w:spacing w:line="240" w:lineRule="auto"/>
        <w:ind w:left="567" w:right="560"/>
        <w:jc w:val="both"/>
        <w:rPr>
          <w:rFonts w:ascii="Arial" w:hAnsi="Arial" w:cs="Arial"/>
          <w:color w:val="000000" w:themeColor="text1"/>
          <w:sz w:val="21"/>
          <w:szCs w:val="21"/>
        </w:rPr>
      </w:pPr>
    </w:p>
    <w:p w:rsidR="00274427" w:rsidRDefault="00274427" w:rsidP="00274427">
      <w:pPr>
        <w:tabs>
          <w:tab w:val="left" w:pos="1276"/>
          <w:tab w:val="left" w:pos="9781"/>
          <w:tab w:val="left" w:pos="9923"/>
        </w:tabs>
        <w:spacing w:line="240" w:lineRule="auto"/>
        <w:ind w:right="560"/>
        <w:jc w:val="both"/>
        <w:rPr>
          <w:rFonts w:ascii="Arial" w:hAnsi="Arial" w:cs="Arial"/>
          <w:color w:val="000000" w:themeColor="text1"/>
          <w:sz w:val="21"/>
          <w:szCs w:val="21"/>
        </w:rPr>
      </w:pPr>
    </w:p>
    <w:p w:rsidR="00274427" w:rsidRPr="00274427" w:rsidRDefault="00274427" w:rsidP="00274427">
      <w:pPr>
        <w:tabs>
          <w:tab w:val="left" w:pos="1276"/>
          <w:tab w:val="left" w:pos="9781"/>
          <w:tab w:val="left" w:pos="9923"/>
        </w:tabs>
        <w:spacing w:line="240" w:lineRule="auto"/>
        <w:ind w:right="560"/>
        <w:jc w:val="both"/>
        <w:rPr>
          <w:rFonts w:ascii="Arial" w:hAnsi="Arial" w:cs="Arial"/>
          <w:color w:val="000000" w:themeColor="text1"/>
          <w:sz w:val="21"/>
          <w:szCs w:val="21"/>
        </w:rPr>
      </w:pPr>
    </w:p>
    <w:p w:rsidR="00AF03B7" w:rsidRPr="00274427" w:rsidRDefault="00AF03B7" w:rsidP="00274427">
      <w:pPr>
        <w:tabs>
          <w:tab w:val="left" w:pos="1276"/>
          <w:tab w:val="left" w:pos="9639"/>
          <w:tab w:val="left" w:pos="9781"/>
          <w:tab w:val="left" w:pos="9923"/>
        </w:tabs>
        <w:spacing w:line="240" w:lineRule="auto"/>
        <w:ind w:left="567" w:right="560"/>
        <w:jc w:val="both"/>
        <w:rPr>
          <w:rFonts w:ascii="Arial" w:hAnsi="Arial" w:cs="Arial"/>
          <w:color w:val="000000" w:themeColor="text1"/>
          <w:sz w:val="21"/>
          <w:szCs w:val="21"/>
        </w:rPr>
      </w:pPr>
      <w:r w:rsidRPr="00274427">
        <w:rPr>
          <w:rFonts w:ascii="Arial" w:hAnsi="Arial" w:cs="Arial"/>
          <w:color w:val="000000" w:themeColor="text1"/>
          <w:sz w:val="21"/>
          <w:szCs w:val="21"/>
        </w:rPr>
        <w:t>Dear Brother/Sister</w:t>
      </w:r>
    </w:p>
    <w:p w:rsidR="0070642E" w:rsidRPr="00274427" w:rsidRDefault="0070642E" w:rsidP="00274427">
      <w:pPr>
        <w:tabs>
          <w:tab w:val="left" w:pos="1276"/>
          <w:tab w:val="left" w:pos="9639"/>
          <w:tab w:val="left" w:pos="9781"/>
          <w:tab w:val="left" w:pos="9923"/>
        </w:tabs>
        <w:spacing w:line="240" w:lineRule="auto"/>
        <w:ind w:left="567" w:right="560"/>
        <w:jc w:val="both"/>
        <w:rPr>
          <w:rFonts w:ascii="Arial" w:hAnsi="Arial" w:cs="Arial"/>
          <w:color w:val="000000" w:themeColor="text1"/>
          <w:sz w:val="21"/>
          <w:szCs w:val="21"/>
        </w:rPr>
      </w:pPr>
    </w:p>
    <w:p w:rsidR="00274427" w:rsidRPr="00274427" w:rsidRDefault="00274427" w:rsidP="00274427">
      <w:pPr>
        <w:spacing w:line="240" w:lineRule="auto"/>
        <w:ind w:left="567" w:right="560"/>
        <w:jc w:val="both"/>
        <w:rPr>
          <w:rFonts w:ascii="Arial" w:hAnsi="Arial" w:cs="Arial"/>
          <w:b/>
          <w:sz w:val="21"/>
          <w:szCs w:val="21"/>
          <w:u w:val="single"/>
        </w:rPr>
      </w:pPr>
      <w:r w:rsidRPr="00274427">
        <w:rPr>
          <w:rFonts w:ascii="Arial" w:hAnsi="Arial" w:cs="Arial"/>
          <w:b/>
          <w:sz w:val="21"/>
          <w:szCs w:val="21"/>
          <w:u w:val="single"/>
        </w:rPr>
        <w:t>Firefighters pay and the public sector pay freeze</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The Executive Council discussed firefighters pay and the wider context of public sector pay at its February business meeting. This follows several meetings of the Executive Council’s Pay Group, which is the sub-committee tasked with developing our pay proposals. FBU conference in 2016 made it very clear that our members want pay very high on the union’s priorities for the foreseeable future. FBU officials have also taken part in TUC discussions, with a view to increased campaigning across the labour movement on pay.</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b/>
          <w:sz w:val="21"/>
          <w:szCs w:val="21"/>
        </w:rPr>
      </w:pPr>
      <w:r w:rsidRPr="00274427">
        <w:rPr>
          <w:rFonts w:ascii="Arial" w:hAnsi="Arial" w:cs="Arial"/>
          <w:b/>
          <w:sz w:val="21"/>
          <w:szCs w:val="21"/>
        </w:rPr>
        <w:t>Public sector pay restrictions</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 xml:space="preserve">The economic downturn in 2007-08 saw attacks on workers’ pay across the UK economy, across much of Europe and in other parts of the world. Workers were forced to suffer for an economic crisis we did not create. There was no bail out for working people, but there has been an international drive to lower wages. </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 xml:space="preserve">Public sector workers have been particularly hard hit. Over 5.4 million people work in the public sector – nearly 1 in 5 workers in the UK. The coalition government elected in 2010 imposed a two year pay freeze on public sector workers in 2011-12. This was followed by a 1% cap on the pay of firefighters, nurses, teachers, civil servants and other public sector workers. </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In the Summer Budget 2015, the government announced that it will “fund public sector workforces for a pay award of 1% for four years from 2016-17”. With inflation once again expected to rise to 2-3% a year, this means that real term pay cuts could be in the region of 5-10% over the next four years until 2020.</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b/>
          <w:sz w:val="21"/>
          <w:szCs w:val="21"/>
        </w:rPr>
      </w:pPr>
      <w:r w:rsidRPr="00274427">
        <w:rPr>
          <w:rFonts w:ascii="Arial" w:hAnsi="Arial" w:cs="Arial"/>
          <w:b/>
          <w:sz w:val="21"/>
          <w:szCs w:val="21"/>
        </w:rPr>
        <w:t xml:space="preserve">Firefighters’ pay  </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 xml:space="preserve">The union has also commissioned research by Incomes Data Research, pay specialists used by the TUC and employers. We asked them to look specifically at firefighters’ pay. This research found that: </w:t>
      </w:r>
    </w:p>
    <w:p w:rsidR="00274427" w:rsidRPr="00274427" w:rsidRDefault="00274427" w:rsidP="00274427">
      <w:pPr>
        <w:spacing w:line="240" w:lineRule="auto"/>
        <w:ind w:left="567" w:right="560"/>
        <w:jc w:val="both"/>
        <w:rPr>
          <w:rFonts w:ascii="Arial" w:hAnsi="Arial" w:cs="Arial"/>
          <w:sz w:val="21"/>
          <w:szCs w:val="21"/>
        </w:rPr>
      </w:pPr>
    </w:p>
    <w:p w:rsidR="00274427" w:rsidRDefault="00274427" w:rsidP="00274427">
      <w:pPr>
        <w:pStyle w:val="ListParagraph"/>
        <w:numPr>
          <w:ilvl w:val="0"/>
          <w:numId w:val="11"/>
        </w:numPr>
        <w:tabs>
          <w:tab w:val="left" w:pos="1134"/>
        </w:tabs>
        <w:spacing w:after="0" w:line="240" w:lineRule="auto"/>
        <w:ind w:left="1134" w:right="560" w:hanging="567"/>
        <w:jc w:val="both"/>
        <w:rPr>
          <w:rFonts w:ascii="Arial" w:hAnsi="Arial" w:cs="Arial"/>
          <w:sz w:val="21"/>
          <w:szCs w:val="21"/>
        </w:rPr>
      </w:pPr>
      <w:r w:rsidRPr="00274427">
        <w:rPr>
          <w:rFonts w:ascii="Arial" w:hAnsi="Arial" w:cs="Arial"/>
          <w:sz w:val="21"/>
          <w:szCs w:val="21"/>
        </w:rPr>
        <w:t>Firefighters’ basic pay increases have been lower than the median pay settlement for the whole economy since 2006. A comparison with private sector pay settlements shows a similar pattern.</w:t>
      </w:r>
    </w:p>
    <w:p w:rsidR="00274427" w:rsidRDefault="00274427" w:rsidP="00274427">
      <w:pPr>
        <w:tabs>
          <w:tab w:val="left" w:pos="1134"/>
        </w:tabs>
        <w:spacing w:line="240" w:lineRule="auto"/>
        <w:ind w:right="560"/>
        <w:jc w:val="both"/>
        <w:rPr>
          <w:rFonts w:ascii="Arial" w:hAnsi="Arial" w:cs="Arial"/>
          <w:sz w:val="21"/>
          <w:szCs w:val="21"/>
        </w:rPr>
      </w:pPr>
    </w:p>
    <w:p w:rsidR="00274427" w:rsidRPr="00274427" w:rsidRDefault="00274427" w:rsidP="00274427">
      <w:pPr>
        <w:tabs>
          <w:tab w:val="left" w:pos="1134"/>
        </w:tabs>
        <w:spacing w:line="240" w:lineRule="auto"/>
        <w:ind w:right="560"/>
        <w:jc w:val="both"/>
        <w:rPr>
          <w:rFonts w:ascii="Arial" w:hAnsi="Arial" w:cs="Arial"/>
          <w:sz w:val="21"/>
          <w:szCs w:val="21"/>
        </w:rPr>
      </w:pPr>
    </w:p>
    <w:p w:rsidR="00274427" w:rsidRPr="00274427" w:rsidRDefault="00274427" w:rsidP="00274427">
      <w:pPr>
        <w:tabs>
          <w:tab w:val="left" w:pos="1134"/>
        </w:tabs>
        <w:spacing w:line="240" w:lineRule="auto"/>
        <w:ind w:left="567" w:right="560"/>
        <w:jc w:val="right"/>
        <w:rPr>
          <w:rFonts w:ascii="Arial" w:hAnsi="Arial" w:cs="Arial"/>
          <w:sz w:val="21"/>
          <w:szCs w:val="21"/>
        </w:rPr>
      </w:pPr>
      <w:proofErr w:type="spellStart"/>
      <w:r w:rsidRPr="00274427">
        <w:rPr>
          <w:rFonts w:ascii="Arial" w:hAnsi="Arial" w:cs="Arial"/>
          <w:sz w:val="21"/>
          <w:szCs w:val="21"/>
        </w:rPr>
        <w:t>Contd</w:t>
      </w:r>
      <w:proofErr w:type="spellEnd"/>
      <w:r w:rsidRPr="00274427">
        <w:rPr>
          <w:rFonts w:ascii="Arial" w:hAnsi="Arial" w:cs="Arial"/>
          <w:sz w:val="21"/>
          <w:szCs w:val="21"/>
        </w:rPr>
        <w:t>/2…</w:t>
      </w:r>
    </w:p>
    <w:p w:rsidR="00274427" w:rsidRPr="00274427" w:rsidRDefault="00274427" w:rsidP="00274427">
      <w:pPr>
        <w:tabs>
          <w:tab w:val="left" w:pos="1134"/>
        </w:tabs>
        <w:spacing w:line="240" w:lineRule="auto"/>
        <w:ind w:left="567" w:right="560"/>
        <w:jc w:val="right"/>
        <w:rPr>
          <w:rFonts w:ascii="Arial" w:hAnsi="Arial" w:cs="Arial"/>
          <w:sz w:val="21"/>
          <w:szCs w:val="21"/>
        </w:rPr>
      </w:pPr>
    </w:p>
    <w:p w:rsidR="00274427" w:rsidRPr="00274427" w:rsidRDefault="00274427" w:rsidP="00274427">
      <w:pPr>
        <w:tabs>
          <w:tab w:val="left" w:pos="1134"/>
        </w:tabs>
        <w:spacing w:line="240" w:lineRule="auto"/>
        <w:ind w:left="567" w:right="560"/>
        <w:jc w:val="right"/>
        <w:rPr>
          <w:rFonts w:ascii="Arial" w:hAnsi="Arial" w:cs="Arial"/>
          <w:sz w:val="21"/>
          <w:szCs w:val="21"/>
        </w:rPr>
      </w:pPr>
    </w:p>
    <w:p w:rsidR="00274427" w:rsidRPr="00274427" w:rsidRDefault="00274427" w:rsidP="00274427">
      <w:pPr>
        <w:tabs>
          <w:tab w:val="left" w:pos="1134"/>
        </w:tabs>
        <w:spacing w:line="240" w:lineRule="auto"/>
        <w:ind w:left="567" w:right="560"/>
        <w:jc w:val="right"/>
        <w:rPr>
          <w:rFonts w:ascii="Arial" w:hAnsi="Arial" w:cs="Arial"/>
          <w:sz w:val="21"/>
          <w:szCs w:val="21"/>
        </w:rPr>
      </w:pPr>
    </w:p>
    <w:p w:rsidR="00274427" w:rsidRDefault="00274427">
      <w:pPr>
        <w:spacing w:line="240" w:lineRule="auto"/>
        <w:rPr>
          <w:rFonts w:ascii="Arial" w:hAnsi="Arial" w:cs="Arial"/>
          <w:sz w:val="21"/>
          <w:szCs w:val="21"/>
        </w:rPr>
      </w:pPr>
      <w:r>
        <w:rPr>
          <w:rFonts w:ascii="Arial" w:hAnsi="Arial" w:cs="Arial"/>
          <w:sz w:val="21"/>
          <w:szCs w:val="21"/>
        </w:rPr>
        <w:br w:type="page"/>
      </w:r>
    </w:p>
    <w:p w:rsidR="00274427" w:rsidRPr="00274427" w:rsidRDefault="00274427" w:rsidP="00274427">
      <w:pPr>
        <w:tabs>
          <w:tab w:val="left" w:pos="1134"/>
        </w:tabs>
        <w:spacing w:line="240" w:lineRule="auto"/>
        <w:ind w:left="567" w:right="560"/>
        <w:jc w:val="center"/>
        <w:rPr>
          <w:rFonts w:ascii="Arial" w:hAnsi="Arial" w:cs="Arial"/>
          <w:sz w:val="21"/>
          <w:szCs w:val="21"/>
        </w:rPr>
      </w:pPr>
      <w:r w:rsidRPr="00274427">
        <w:rPr>
          <w:rFonts w:ascii="Arial" w:hAnsi="Arial" w:cs="Arial"/>
          <w:sz w:val="21"/>
          <w:szCs w:val="21"/>
        </w:rPr>
        <w:lastRenderedPageBreak/>
        <w:t>-2-</w:t>
      </w:r>
    </w:p>
    <w:p w:rsidR="00274427" w:rsidRPr="00274427" w:rsidRDefault="00274427" w:rsidP="00274427">
      <w:pPr>
        <w:tabs>
          <w:tab w:val="left" w:pos="1134"/>
        </w:tabs>
        <w:spacing w:line="240" w:lineRule="auto"/>
        <w:ind w:left="1134" w:right="560" w:hanging="567"/>
        <w:jc w:val="both"/>
        <w:rPr>
          <w:rFonts w:ascii="Arial" w:hAnsi="Arial" w:cs="Arial"/>
          <w:sz w:val="21"/>
          <w:szCs w:val="21"/>
        </w:rPr>
      </w:pPr>
    </w:p>
    <w:p w:rsidR="00274427" w:rsidRPr="00274427" w:rsidRDefault="00274427" w:rsidP="00274427">
      <w:pPr>
        <w:pStyle w:val="ListParagraph"/>
        <w:numPr>
          <w:ilvl w:val="0"/>
          <w:numId w:val="11"/>
        </w:numPr>
        <w:tabs>
          <w:tab w:val="left" w:pos="1134"/>
        </w:tabs>
        <w:spacing w:after="0" w:line="240" w:lineRule="auto"/>
        <w:ind w:left="1134" w:right="560" w:hanging="567"/>
        <w:jc w:val="both"/>
        <w:rPr>
          <w:rFonts w:ascii="Arial" w:hAnsi="Arial" w:cs="Arial"/>
          <w:sz w:val="21"/>
          <w:szCs w:val="21"/>
        </w:rPr>
      </w:pPr>
      <w:r w:rsidRPr="00274427">
        <w:rPr>
          <w:rFonts w:ascii="Arial" w:hAnsi="Arial" w:cs="Arial"/>
          <w:sz w:val="21"/>
          <w:szCs w:val="21"/>
        </w:rPr>
        <w:t>Compared with inflation, firefighters’ basic pay increases have been below inflation since 2007 on both the consumer price index (CPI) and retail price index (RPI) measures, with the exception of 2009 when RPI inflation was negative.</w:t>
      </w:r>
    </w:p>
    <w:p w:rsidR="00274427" w:rsidRPr="00274427" w:rsidRDefault="00274427" w:rsidP="00274427">
      <w:pPr>
        <w:tabs>
          <w:tab w:val="left" w:pos="1134"/>
        </w:tabs>
        <w:spacing w:line="240" w:lineRule="auto"/>
        <w:ind w:left="1134" w:right="560" w:hanging="567"/>
        <w:jc w:val="both"/>
        <w:rPr>
          <w:rFonts w:ascii="Arial" w:hAnsi="Arial" w:cs="Arial"/>
          <w:sz w:val="21"/>
          <w:szCs w:val="21"/>
        </w:rPr>
      </w:pPr>
    </w:p>
    <w:p w:rsidR="00274427" w:rsidRPr="00274427" w:rsidRDefault="00274427" w:rsidP="00274427">
      <w:pPr>
        <w:pStyle w:val="ListParagraph"/>
        <w:numPr>
          <w:ilvl w:val="0"/>
          <w:numId w:val="11"/>
        </w:numPr>
        <w:tabs>
          <w:tab w:val="left" w:pos="1134"/>
        </w:tabs>
        <w:spacing w:after="0" w:line="240" w:lineRule="auto"/>
        <w:ind w:left="1134" w:right="560" w:hanging="567"/>
        <w:jc w:val="both"/>
        <w:rPr>
          <w:rFonts w:ascii="Arial" w:hAnsi="Arial" w:cs="Arial"/>
          <w:sz w:val="21"/>
          <w:szCs w:val="21"/>
        </w:rPr>
      </w:pPr>
      <w:r w:rsidRPr="00274427">
        <w:rPr>
          <w:rFonts w:ascii="Arial" w:hAnsi="Arial" w:cs="Arial"/>
          <w:sz w:val="21"/>
          <w:szCs w:val="21"/>
        </w:rPr>
        <w:t>In real terms, i.e. adjusted for RPI inflation, firefighters’ pay increases were negative throughout most of the period covered by the research (the exceptions were 2004, 2005, 2009 and 2015).</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 xml:space="preserve">When </w:t>
      </w:r>
      <w:proofErr w:type="spellStart"/>
      <w:r w:rsidRPr="00274427">
        <w:rPr>
          <w:rFonts w:ascii="Arial" w:hAnsi="Arial" w:cs="Arial"/>
          <w:sz w:val="21"/>
          <w:szCs w:val="21"/>
        </w:rPr>
        <w:t>wholetime</w:t>
      </w:r>
      <w:proofErr w:type="spellEnd"/>
      <w:r w:rsidRPr="00274427">
        <w:rPr>
          <w:rFonts w:ascii="Arial" w:hAnsi="Arial" w:cs="Arial"/>
          <w:sz w:val="21"/>
          <w:szCs w:val="21"/>
        </w:rPr>
        <w:t xml:space="preserve"> firefighters’ basic salary levels were compared with those for a range of other associate professional occupations, they were mainly ahead of salaries for other roles such as paramedic, nurse, prison officer and civil servant. Control operators’ basic pay levels appear to be broadly ahead of those for similar jobs elsewhere, though this is not based on a matched comparison. Retained firefighters’ earnings are behind those for part-time employees in comparable occupations. </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 xml:space="preserve">If the 2009 salary of £28,199 had been uprated by inflation in July 2010, then the competent </w:t>
      </w:r>
      <w:proofErr w:type="spellStart"/>
      <w:r w:rsidRPr="00274427">
        <w:rPr>
          <w:rFonts w:ascii="Arial" w:hAnsi="Arial" w:cs="Arial"/>
          <w:sz w:val="21"/>
          <w:szCs w:val="21"/>
        </w:rPr>
        <w:t>wholetime</w:t>
      </w:r>
      <w:proofErr w:type="spellEnd"/>
      <w:r w:rsidRPr="00274427">
        <w:rPr>
          <w:rFonts w:ascii="Arial" w:hAnsi="Arial" w:cs="Arial"/>
          <w:sz w:val="21"/>
          <w:szCs w:val="21"/>
        </w:rPr>
        <w:t xml:space="preserve"> firefighter rate would have reached £30,000 in 2011. If firefighters’ pay had been increased at a rate equal to inflation since 2010, then a competent </w:t>
      </w:r>
      <w:proofErr w:type="spellStart"/>
      <w:r w:rsidRPr="00274427">
        <w:rPr>
          <w:rFonts w:ascii="Arial" w:hAnsi="Arial" w:cs="Arial"/>
          <w:sz w:val="21"/>
          <w:szCs w:val="21"/>
        </w:rPr>
        <w:t>wholetime</w:t>
      </w:r>
      <w:proofErr w:type="spellEnd"/>
      <w:r w:rsidRPr="00274427">
        <w:rPr>
          <w:rFonts w:ascii="Arial" w:hAnsi="Arial" w:cs="Arial"/>
          <w:sz w:val="21"/>
          <w:szCs w:val="21"/>
        </w:rPr>
        <w:t xml:space="preserve"> firefighter would be over £5,000 better off if this was done using RPI and almost £3,000 better off if CPI was used. </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b/>
          <w:sz w:val="21"/>
          <w:szCs w:val="21"/>
        </w:rPr>
      </w:pPr>
      <w:r w:rsidRPr="00274427">
        <w:rPr>
          <w:rFonts w:ascii="Arial" w:hAnsi="Arial" w:cs="Arial"/>
          <w:b/>
          <w:sz w:val="21"/>
          <w:szCs w:val="21"/>
        </w:rPr>
        <w:t xml:space="preserve">Next steps </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 xml:space="preserve">The FBU will develop a detailed pay claim for the NJC and MMNB meetings scheduled for June 2017. The union will launch a campaign, lobbying MPs and the employers, to explain how firefighters’ pay has fallen behind in recent years. </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The FBU will continue to work with the other unions and the TUC on a ‘break the pay limit’ campaign. At the TUC in 2015, the FBU together with PCS, proposed measures for a major national joint campaign by unions against government pay policy. Unfortunately, despite the agreement of Congress, this has not yet been developed. We continue to make this demand at the TUC and elsewhere.</w:t>
      </w:r>
    </w:p>
    <w:p w:rsidR="00274427" w:rsidRPr="00274427" w:rsidRDefault="00274427" w:rsidP="00274427">
      <w:pPr>
        <w:spacing w:line="240" w:lineRule="auto"/>
        <w:ind w:left="567" w:right="560"/>
        <w:jc w:val="both"/>
        <w:rPr>
          <w:rFonts w:ascii="Arial" w:hAnsi="Arial" w:cs="Arial"/>
          <w:sz w:val="21"/>
          <w:szCs w:val="21"/>
        </w:rPr>
      </w:pPr>
    </w:p>
    <w:p w:rsidR="00274427" w:rsidRPr="00274427" w:rsidRDefault="00274427" w:rsidP="00274427">
      <w:pPr>
        <w:spacing w:line="240" w:lineRule="auto"/>
        <w:ind w:left="567" w:right="560"/>
        <w:jc w:val="both"/>
        <w:rPr>
          <w:rFonts w:ascii="Arial" w:hAnsi="Arial" w:cs="Arial"/>
          <w:sz w:val="21"/>
          <w:szCs w:val="21"/>
        </w:rPr>
      </w:pPr>
      <w:r w:rsidRPr="00274427">
        <w:rPr>
          <w:rFonts w:ascii="Arial" w:hAnsi="Arial" w:cs="Arial"/>
          <w:sz w:val="21"/>
          <w:szCs w:val="21"/>
        </w:rPr>
        <w:t xml:space="preserve">In the run up to our conference in May, the FBU will consult members via brigade committees and other channels in order to develop plans for wider campaigning on pay. </w:t>
      </w:r>
    </w:p>
    <w:p w:rsidR="00560043" w:rsidRPr="00274427" w:rsidRDefault="00560043" w:rsidP="00274427">
      <w:pPr>
        <w:spacing w:line="240" w:lineRule="auto"/>
        <w:ind w:left="567" w:right="560"/>
        <w:jc w:val="both"/>
        <w:rPr>
          <w:rFonts w:ascii="Arial" w:hAnsi="Arial" w:cs="Arial"/>
          <w:sz w:val="21"/>
          <w:szCs w:val="21"/>
        </w:rPr>
      </w:pPr>
    </w:p>
    <w:p w:rsidR="00353C5E" w:rsidRPr="00274427" w:rsidRDefault="00353C5E" w:rsidP="00274427">
      <w:pPr>
        <w:tabs>
          <w:tab w:val="left" w:pos="9498"/>
          <w:tab w:val="left" w:pos="9639"/>
          <w:tab w:val="left" w:pos="9781"/>
          <w:tab w:val="left" w:pos="9923"/>
        </w:tabs>
        <w:spacing w:line="240" w:lineRule="auto"/>
        <w:ind w:left="567" w:right="560"/>
        <w:jc w:val="both"/>
        <w:rPr>
          <w:rFonts w:ascii="Arial" w:hAnsi="Arial" w:cs="Arial"/>
          <w:color w:val="000000"/>
          <w:sz w:val="21"/>
          <w:szCs w:val="21"/>
        </w:rPr>
      </w:pPr>
      <w:r w:rsidRPr="00274427">
        <w:rPr>
          <w:rFonts w:ascii="Arial" w:hAnsi="Arial" w:cs="Arial"/>
          <w:color w:val="000000"/>
          <w:sz w:val="21"/>
          <w:szCs w:val="21"/>
        </w:rPr>
        <w:t>Best wishes.</w:t>
      </w:r>
    </w:p>
    <w:p w:rsidR="00353C5E" w:rsidRPr="00274427" w:rsidRDefault="00353C5E" w:rsidP="00274427">
      <w:pPr>
        <w:tabs>
          <w:tab w:val="left" w:pos="9498"/>
          <w:tab w:val="left" w:pos="9639"/>
          <w:tab w:val="left" w:pos="9781"/>
          <w:tab w:val="left" w:pos="9923"/>
        </w:tabs>
        <w:spacing w:line="240" w:lineRule="auto"/>
        <w:ind w:left="567" w:right="560"/>
        <w:jc w:val="both"/>
        <w:rPr>
          <w:rFonts w:ascii="Arial" w:hAnsi="Arial" w:cs="Arial"/>
          <w:color w:val="000000"/>
          <w:sz w:val="21"/>
          <w:szCs w:val="21"/>
        </w:rPr>
      </w:pPr>
    </w:p>
    <w:p w:rsidR="00353C5E" w:rsidRPr="00274427" w:rsidRDefault="00353C5E" w:rsidP="00274427">
      <w:pPr>
        <w:tabs>
          <w:tab w:val="left" w:pos="9498"/>
          <w:tab w:val="left" w:pos="9639"/>
          <w:tab w:val="left" w:pos="9781"/>
          <w:tab w:val="left" w:pos="9923"/>
        </w:tabs>
        <w:spacing w:line="240" w:lineRule="auto"/>
        <w:ind w:left="567" w:right="560"/>
        <w:jc w:val="both"/>
        <w:rPr>
          <w:rFonts w:ascii="Arial" w:hAnsi="Arial" w:cs="Arial"/>
          <w:color w:val="000000"/>
          <w:sz w:val="21"/>
          <w:szCs w:val="21"/>
        </w:rPr>
      </w:pPr>
      <w:r w:rsidRPr="00274427">
        <w:rPr>
          <w:rFonts w:ascii="Arial" w:hAnsi="Arial" w:cs="Arial"/>
          <w:color w:val="000000"/>
          <w:sz w:val="21"/>
          <w:szCs w:val="21"/>
        </w:rPr>
        <w:t>Yours fraternally</w:t>
      </w:r>
    </w:p>
    <w:p w:rsidR="00353C5E" w:rsidRPr="00274427" w:rsidRDefault="00353C5E" w:rsidP="00274427">
      <w:pPr>
        <w:tabs>
          <w:tab w:val="left" w:pos="9498"/>
          <w:tab w:val="left" w:pos="9639"/>
          <w:tab w:val="left" w:pos="9781"/>
          <w:tab w:val="left" w:pos="9923"/>
        </w:tabs>
        <w:spacing w:line="240" w:lineRule="auto"/>
        <w:ind w:left="567" w:right="560"/>
        <w:jc w:val="both"/>
        <w:rPr>
          <w:rFonts w:ascii="Arial" w:hAnsi="Arial" w:cs="Arial"/>
          <w:color w:val="000000"/>
          <w:sz w:val="21"/>
          <w:szCs w:val="21"/>
        </w:rPr>
      </w:pPr>
    </w:p>
    <w:p w:rsidR="00353C5E" w:rsidRPr="00274427" w:rsidRDefault="0084538B" w:rsidP="00274427">
      <w:pPr>
        <w:tabs>
          <w:tab w:val="left" w:pos="9498"/>
          <w:tab w:val="left" w:pos="9639"/>
          <w:tab w:val="left" w:pos="9781"/>
          <w:tab w:val="left" w:pos="9923"/>
        </w:tabs>
        <w:spacing w:line="240" w:lineRule="auto"/>
        <w:ind w:left="567" w:right="560"/>
        <w:jc w:val="both"/>
        <w:rPr>
          <w:rFonts w:ascii="Arial" w:hAnsi="Arial" w:cs="Arial"/>
          <w:b/>
          <w:color w:val="000000"/>
          <w:sz w:val="21"/>
          <w:szCs w:val="21"/>
        </w:rPr>
      </w:pPr>
      <w:r w:rsidRPr="00274427">
        <w:rPr>
          <w:rFonts w:ascii="Arial" w:hAnsi="Arial" w:cs="Arial"/>
          <w:noProof/>
          <w:color w:val="000000"/>
          <w:sz w:val="21"/>
          <w:szCs w:val="21"/>
          <w:lang w:eastAsia="en-GB"/>
        </w:rPr>
        <w:drawing>
          <wp:inline distT="0" distB="0" distL="0" distR="0">
            <wp:extent cx="1600200" cy="447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353C5E" w:rsidRPr="00274427" w:rsidRDefault="00353C5E" w:rsidP="00274427">
      <w:pPr>
        <w:tabs>
          <w:tab w:val="left" w:pos="9498"/>
          <w:tab w:val="left" w:pos="9639"/>
          <w:tab w:val="left" w:pos="9781"/>
          <w:tab w:val="left" w:pos="9923"/>
        </w:tabs>
        <w:spacing w:line="240" w:lineRule="auto"/>
        <w:ind w:left="567" w:right="560"/>
        <w:jc w:val="both"/>
        <w:rPr>
          <w:rFonts w:ascii="Arial" w:hAnsi="Arial" w:cs="Arial"/>
          <w:b/>
          <w:color w:val="000000"/>
          <w:sz w:val="21"/>
          <w:szCs w:val="21"/>
        </w:rPr>
      </w:pPr>
    </w:p>
    <w:p w:rsidR="00274427" w:rsidRPr="00274427" w:rsidRDefault="00274427" w:rsidP="00274427">
      <w:pPr>
        <w:tabs>
          <w:tab w:val="left" w:pos="9498"/>
          <w:tab w:val="left" w:pos="9639"/>
          <w:tab w:val="left" w:pos="9781"/>
          <w:tab w:val="left" w:pos="9923"/>
        </w:tabs>
        <w:spacing w:line="240" w:lineRule="auto"/>
        <w:ind w:left="567" w:right="560"/>
        <w:jc w:val="both"/>
        <w:rPr>
          <w:rFonts w:ascii="Arial" w:hAnsi="Arial" w:cs="Arial"/>
          <w:b/>
          <w:color w:val="000000"/>
          <w:sz w:val="21"/>
          <w:szCs w:val="21"/>
        </w:rPr>
      </w:pPr>
    </w:p>
    <w:p w:rsidR="00353C5E" w:rsidRPr="00274427" w:rsidRDefault="00353C5E" w:rsidP="00274427">
      <w:pPr>
        <w:tabs>
          <w:tab w:val="left" w:pos="9498"/>
          <w:tab w:val="left" w:pos="9639"/>
          <w:tab w:val="left" w:pos="9781"/>
          <w:tab w:val="left" w:pos="9923"/>
        </w:tabs>
        <w:spacing w:line="240" w:lineRule="auto"/>
        <w:ind w:left="567" w:right="560"/>
        <w:jc w:val="both"/>
        <w:rPr>
          <w:rFonts w:ascii="Arial" w:hAnsi="Arial" w:cs="Arial"/>
          <w:b/>
          <w:color w:val="000000"/>
          <w:sz w:val="21"/>
          <w:szCs w:val="21"/>
        </w:rPr>
      </w:pPr>
      <w:r w:rsidRPr="00274427">
        <w:rPr>
          <w:rFonts w:ascii="Arial" w:hAnsi="Arial" w:cs="Arial"/>
          <w:b/>
          <w:color w:val="000000"/>
          <w:sz w:val="21"/>
          <w:szCs w:val="21"/>
        </w:rPr>
        <w:t>Matt Wrack</w:t>
      </w:r>
    </w:p>
    <w:p w:rsidR="00353C5E" w:rsidRPr="00274427" w:rsidRDefault="00353C5E" w:rsidP="00274427">
      <w:pPr>
        <w:tabs>
          <w:tab w:val="left" w:pos="9498"/>
          <w:tab w:val="left" w:pos="9639"/>
          <w:tab w:val="left" w:pos="9781"/>
          <w:tab w:val="left" w:pos="9923"/>
        </w:tabs>
        <w:spacing w:line="240" w:lineRule="auto"/>
        <w:ind w:left="567" w:right="560"/>
        <w:jc w:val="both"/>
        <w:rPr>
          <w:rFonts w:ascii="Arial" w:hAnsi="Arial" w:cs="Arial"/>
          <w:b/>
          <w:color w:val="000000"/>
          <w:sz w:val="21"/>
          <w:szCs w:val="21"/>
        </w:rPr>
      </w:pPr>
      <w:r w:rsidRPr="00274427">
        <w:rPr>
          <w:rFonts w:ascii="Arial" w:hAnsi="Arial" w:cs="Arial"/>
          <w:b/>
          <w:color w:val="000000"/>
          <w:sz w:val="21"/>
          <w:szCs w:val="21"/>
        </w:rPr>
        <w:t>General Secretary</w:t>
      </w:r>
    </w:p>
    <w:p w:rsidR="00AF03B7" w:rsidRPr="00274427" w:rsidRDefault="00AF03B7" w:rsidP="00274427">
      <w:pPr>
        <w:tabs>
          <w:tab w:val="left" w:pos="1320"/>
          <w:tab w:val="left" w:pos="9498"/>
          <w:tab w:val="left" w:pos="9639"/>
          <w:tab w:val="left" w:pos="9781"/>
          <w:tab w:val="left" w:pos="9923"/>
        </w:tabs>
        <w:spacing w:line="240" w:lineRule="auto"/>
        <w:ind w:left="567" w:right="560"/>
        <w:jc w:val="both"/>
        <w:rPr>
          <w:rFonts w:ascii="Arial" w:hAnsi="Arial" w:cs="Arial"/>
          <w:color w:val="000000"/>
          <w:sz w:val="21"/>
          <w:szCs w:val="21"/>
        </w:rPr>
      </w:pPr>
    </w:p>
    <w:p w:rsidR="00353C5E" w:rsidRPr="00274427" w:rsidRDefault="00353C5E" w:rsidP="00274427">
      <w:pPr>
        <w:tabs>
          <w:tab w:val="left" w:pos="1320"/>
          <w:tab w:val="left" w:pos="9498"/>
          <w:tab w:val="left" w:pos="9639"/>
          <w:tab w:val="left" w:pos="9781"/>
          <w:tab w:val="left" w:pos="9923"/>
        </w:tabs>
        <w:spacing w:line="240" w:lineRule="auto"/>
        <w:ind w:left="567" w:right="560"/>
        <w:jc w:val="both"/>
        <w:rPr>
          <w:rFonts w:ascii="Arial" w:hAnsi="Arial" w:cs="Arial"/>
          <w:color w:val="000000"/>
          <w:sz w:val="21"/>
          <w:szCs w:val="21"/>
        </w:rPr>
      </w:pPr>
      <w:r w:rsidRPr="00274427">
        <w:rPr>
          <w:rFonts w:ascii="Arial" w:hAnsi="Arial" w:cs="Arial"/>
          <w:color w:val="000000"/>
          <w:sz w:val="21"/>
          <w:szCs w:val="21"/>
        </w:rPr>
        <w:t>MW/</w:t>
      </w:r>
      <w:proofErr w:type="spellStart"/>
      <w:r w:rsidRPr="00274427">
        <w:rPr>
          <w:rFonts w:ascii="Arial" w:hAnsi="Arial" w:cs="Arial"/>
          <w:color w:val="000000"/>
          <w:sz w:val="21"/>
          <w:szCs w:val="21"/>
        </w:rPr>
        <w:t>sll</w:t>
      </w:r>
      <w:proofErr w:type="spellEnd"/>
    </w:p>
    <w:sectPr w:rsidR="00353C5E" w:rsidRPr="00274427" w:rsidSect="00AC0839">
      <w:headerReference w:type="default" r:id="rId8"/>
      <w:headerReference w:type="first" r:id="rId9"/>
      <w:pgSz w:w="11900" w:h="16840"/>
      <w:pgMar w:top="1134" w:right="567"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3CC" w:rsidRDefault="006303CC" w:rsidP="00287DFF">
      <w:pPr>
        <w:spacing w:line="240" w:lineRule="auto"/>
      </w:pPr>
      <w:r>
        <w:separator/>
      </w:r>
    </w:p>
  </w:endnote>
  <w:endnote w:type="continuationSeparator" w:id="0">
    <w:p w:rsidR="006303CC" w:rsidRDefault="006303CC"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3CC" w:rsidRDefault="006303CC" w:rsidP="00287DFF">
      <w:pPr>
        <w:spacing w:line="240" w:lineRule="auto"/>
      </w:pPr>
      <w:r>
        <w:separator/>
      </w:r>
    </w:p>
  </w:footnote>
  <w:footnote w:type="continuationSeparator" w:id="0">
    <w:p w:rsidR="006303CC" w:rsidRDefault="006303CC"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C5E" w:rsidRDefault="00353C5E"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C5E" w:rsidRDefault="0084538B" w:rsidP="00173C50">
    <w:pPr>
      <w:pStyle w:val="Header"/>
      <w:ind w:hanging="142"/>
    </w:pPr>
    <w:r>
      <w:rPr>
        <w:noProof/>
        <w:lang w:eastAsia="en-GB"/>
      </w:rPr>
      <w:drawing>
        <wp:inline distT="0" distB="0" distL="0" distR="0">
          <wp:extent cx="7019925" cy="217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9925" cy="21717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E57D3"/>
    <w:multiLevelType w:val="hybridMultilevel"/>
    <w:tmpl w:val="0B16A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8E6C63"/>
    <w:multiLevelType w:val="hybridMultilevel"/>
    <w:tmpl w:val="9CC60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9C6F4B"/>
    <w:multiLevelType w:val="multilevel"/>
    <w:tmpl w:val="99D27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7266F4"/>
    <w:multiLevelType w:val="hybridMultilevel"/>
    <w:tmpl w:val="E9E49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7776AF"/>
    <w:multiLevelType w:val="hybridMultilevel"/>
    <w:tmpl w:val="DDE64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152A84"/>
    <w:multiLevelType w:val="hybridMultilevel"/>
    <w:tmpl w:val="89FA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E45FAB"/>
    <w:multiLevelType w:val="hybridMultilevel"/>
    <w:tmpl w:val="533CB9B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6E6F65AA"/>
    <w:multiLevelType w:val="hybridMultilevel"/>
    <w:tmpl w:val="CFF6A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7050AD"/>
    <w:multiLevelType w:val="hybridMultilevel"/>
    <w:tmpl w:val="A1F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5A6B4B"/>
    <w:multiLevelType w:val="hybridMultilevel"/>
    <w:tmpl w:val="B37295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BB22DEB"/>
    <w:multiLevelType w:val="hybridMultilevel"/>
    <w:tmpl w:val="BB4CE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5"/>
  </w:num>
  <w:num w:numId="4">
    <w:abstractNumId w:val="6"/>
  </w:num>
  <w:num w:numId="5">
    <w:abstractNumId w:val="7"/>
  </w:num>
  <w:num w:numId="6">
    <w:abstractNumId w:val="9"/>
  </w:num>
  <w:num w:numId="7">
    <w:abstractNumId w:val="2"/>
  </w:num>
  <w:num w:numId="8">
    <w:abstractNumId w:val="0"/>
  </w:num>
  <w:num w:numId="9">
    <w:abstractNumId w:val="3"/>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I2NDcyNLM0NrcwMTBV0lEKTi0uzszPAykwrAUAUiJpVCwAAAA="/>
  </w:docVars>
  <w:rsids>
    <w:rsidRoot w:val="00312AF2"/>
    <w:rsid w:val="00021F32"/>
    <w:rsid w:val="00040D9E"/>
    <w:rsid w:val="000573FF"/>
    <w:rsid w:val="000633D9"/>
    <w:rsid w:val="0007732D"/>
    <w:rsid w:val="0008347B"/>
    <w:rsid w:val="00090BF4"/>
    <w:rsid w:val="00092EEA"/>
    <w:rsid w:val="00093B06"/>
    <w:rsid w:val="000C165A"/>
    <w:rsid w:val="000D35A1"/>
    <w:rsid w:val="00103C8C"/>
    <w:rsid w:val="001161F8"/>
    <w:rsid w:val="0012181C"/>
    <w:rsid w:val="00125233"/>
    <w:rsid w:val="001268AB"/>
    <w:rsid w:val="00167F52"/>
    <w:rsid w:val="00173C50"/>
    <w:rsid w:val="00191AFD"/>
    <w:rsid w:val="001968FA"/>
    <w:rsid w:val="001E2008"/>
    <w:rsid w:val="00202B9F"/>
    <w:rsid w:val="00221F25"/>
    <w:rsid w:val="00226920"/>
    <w:rsid w:val="00237EAC"/>
    <w:rsid w:val="00244E90"/>
    <w:rsid w:val="002513E9"/>
    <w:rsid w:val="00251EDE"/>
    <w:rsid w:val="00274427"/>
    <w:rsid w:val="00286A9A"/>
    <w:rsid w:val="00287DFF"/>
    <w:rsid w:val="002A2A35"/>
    <w:rsid w:val="002D1E7F"/>
    <w:rsid w:val="00312AF2"/>
    <w:rsid w:val="003525CA"/>
    <w:rsid w:val="00353C5E"/>
    <w:rsid w:val="00364050"/>
    <w:rsid w:val="00380FDA"/>
    <w:rsid w:val="00410609"/>
    <w:rsid w:val="00420C84"/>
    <w:rsid w:val="004401B0"/>
    <w:rsid w:val="00444589"/>
    <w:rsid w:val="00452033"/>
    <w:rsid w:val="00453D68"/>
    <w:rsid w:val="0046085E"/>
    <w:rsid w:val="004B1A2F"/>
    <w:rsid w:val="005322F5"/>
    <w:rsid w:val="00552D78"/>
    <w:rsid w:val="00560043"/>
    <w:rsid w:val="00577A3B"/>
    <w:rsid w:val="0059020B"/>
    <w:rsid w:val="006165AA"/>
    <w:rsid w:val="006210E1"/>
    <w:rsid w:val="00627C21"/>
    <w:rsid w:val="006303CC"/>
    <w:rsid w:val="00643564"/>
    <w:rsid w:val="00653484"/>
    <w:rsid w:val="006B5F1A"/>
    <w:rsid w:val="0070642E"/>
    <w:rsid w:val="00707103"/>
    <w:rsid w:val="007335F2"/>
    <w:rsid w:val="00743ECB"/>
    <w:rsid w:val="007A226D"/>
    <w:rsid w:val="007C27F8"/>
    <w:rsid w:val="007C7F41"/>
    <w:rsid w:val="007D75C3"/>
    <w:rsid w:val="007E728A"/>
    <w:rsid w:val="00806C6D"/>
    <w:rsid w:val="00810437"/>
    <w:rsid w:val="0084538B"/>
    <w:rsid w:val="0085506A"/>
    <w:rsid w:val="00874CB5"/>
    <w:rsid w:val="00883EED"/>
    <w:rsid w:val="008865CF"/>
    <w:rsid w:val="008C387F"/>
    <w:rsid w:val="008F07E6"/>
    <w:rsid w:val="00903E17"/>
    <w:rsid w:val="00904EC7"/>
    <w:rsid w:val="00947553"/>
    <w:rsid w:val="00975054"/>
    <w:rsid w:val="00981FDA"/>
    <w:rsid w:val="0099027D"/>
    <w:rsid w:val="00996944"/>
    <w:rsid w:val="009B4C02"/>
    <w:rsid w:val="009C1930"/>
    <w:rsid w:val="009D390C"/>
    <w:rsid w:val="00A06765"/>
    <w:rsid w:val="00A21FCB"/>
    <w:rsid w:val="00A24397"/>
    <w:rsid w:val="00A64F96"/>
    <w:rsid w:val="00AB52EA"/>
    <w:rsid w:val="00AC0839"/>
    <w:rsid w:val="00AF03B7"/>
    <w:rsid w:val="00B14A1C"/>
    <w:rsid w:val="00B17F87"/>
    <w:rsid w:val="00B373F6"/>
    <w:rsid w:val="00B72B33"/>
    <w:rsid w:val="00B93509"/>
    <w:rsid w:val="00BA0F0C"/>
    <w:rsid w:val="00BD05EE"/>
    <w:rsid w:val="00BD659B"/>
    <w:rsid w:val="00C11EF0"/>
    <w:rsid w:val="00C123C8"/>
    <w:rsid w:val="00C15307"/>
    <w:rsid w:val="00C244D9"/>
    <w:rsid w:val="00CD0EE5"/>
    <w:rsid w:val="00CF2480"/>
    <w:rsid w:val="00D348FF"/>
    <w:rsid w:val="00D91405"/>
    <w:rsid w:val="00DA6D5C"/>
    <w:rsid w:val="00DE2763"/>
    <w:rsid w:val="00DE3E21"/>
    <w:rsid w:val="00DE7250"/>
    <w:rsid w:val="00E05292"/>
    <w:rsid w:val="00E06A62"/>
    <w:rsid w:val="00E07AFD"/>
    <w:rsid w:val="00E75087"/>
    <w:rsid w:val="00EE7B1F"/>
    <w:rsid w:val="00F11254"/>
    <w:rsid w:val="00F35C4F"/>
    <w:rsid w:val="00F7655A"/>
    <w:rsid w:val="00F81B0A"/>
    <w:rsid w:val="00FE3C28"/>
    <w:rsid w:val="00FF5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E59DDFD-FF4F-4A9A-A962-4AD497AE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rPr>
      <w:sz w:val="24"/>
      <w:szCs w:val="24"/>
      <w:lang w:eastAsia="en-US"/>
    </w:rPr>
  </w:style>
  <w:style w:type="paragraph" w:styleId="Heading3">
    <w:name w:val="heading 3"/>
    <w:basedOn w:val="Normal"/>
    <w:next w:val="Normal"/>
    <w:link w:val="Heading3Char"/>
    <w:uiPriority w:val="99"/>
    <w:qFormat/>
    <w:rsid w:val="00093B0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093B06"/>
    <w:rPr>
      <w:rFonts w:ascii="Arial" w:hAnsi="Arial" w:cs="Arial"/>
      <w:b/>
      <w:bCs/>
      <w:sz w:val="26"/>
      <w:szCs w:val="26"/>
    </w:rPr>
  </w:style>
  <w:style w:type="paragraph" w:styleId="Header">
    <w:name w:val="header"/>
    <w:basedOn w:val="Normal"/>
    <w:link w:val="HeaderChar"/>
    <w:uiPriority w:val="99"/>
    <w:rsid w:val="00287DFF"/>
    <w:pPr>
      <w:tabs>
        <w:tab w:val="center" w:pos="4513"/>
        <w:tab w:val="right" w:pos="9026"/>
      </w:tabs>
    </w:pPr>
  </w:style>
  <w:style w:type="character" w:customStyle="1" w:styleId="HeaderChar">
    <w:name w:val="Header Char"/>
    <w:basedOn w:val="DefaultParagraphFont"/>
    <w:link w:val="Header"/>
    <w:uiPriority w:val="99"/>
    <w:locked/>
    <w:rsid w:val="00287DFF"/>
    <w:rPr>
      <w:rFonts w:cs="Times New Roman"/>
    </w:rPr>
  </w:style>
  <w:style w:type="paragraph" w:styleId="Footer">
    <w:name w:val="footer"/>
    <w:basedOn w:val="Normal"/>
    <w:link w:val="FooterChar"/>
    <w:uiPriority w:val="99"/>
    <w:rsid w:val="00287DFF"/>
    <w:pPr>
      <w:tabs>
        <w:tab w:val="center" w:pos="4513"/>
        <w:tab w:val="right" w:pos="9026"/>
      </w:tabs>
    </w:pPr>
  </w:style>
  <w:style w:type="character" w:customStyle="1" w:styleId="FooterChar">
    <w:name w:val="Footer Char"/>
    <w:basedOn w:val="DefaultParagraphFont"/>
    <w:link w:val="Footer"/>
    <w:uiPriority w:val="99"/>
    <w:locked/>
    <w:rsid w:val="00287DFF"/>
    <w:rPr>
      <w:rFonts w:cs="Times New Roman"/>
    </w:rPr>
  </w:style>
  <w:style w:type="paragraph" w:styleId="BalloonText">
    <w:name w:val="Balloon Text"/>
    <w:basedOn w:val="Normal"/>
    <w:link w:val="BalloonTextChar"/>
    <w:uiPriority w:val="99"/>
    <w:semiHidden/>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06A62"/>
    <w:rPr>
      <w:rFonts w:ascii="Segoe UI" w:hAnsi="Segoe UI" w:cs="Segoe UI"/>
      <w:sz w:val="18"/>
      <w:szCs w:val="18"/>
    </w:rPr>
  </w:style>
  <w:style w:type="paragraph" w:styleId="ListParagraph">
    <w:name w:val="List Paragraph"/>
    <w:basedOn w:val="Normal"/>
    <w:uiPriority w:val="34"/>
    <w:qFormat/>
    <w:rsid w:val="00093B06"/>
    <w:pPr>
      <w:spacing w:after="200" w:line="276" w:lineRule="auto"/>
      <w:ind w:left="720"/>
      <w:contextualSpacing/>
    </w:pPr>
    <w:rPr>
      <w:rFonts w:eastAsia="Times New Roman"/>
      <w:sz w:val="22"/>
      <w:szCs w:val="22"/>
    </w:rPr>
  </w:style>
  <w:style w:type="character" w:styleId="Hyperlink">
    <w:name w:val="Hyperlink"/>
    <w:basedOn w:val="DefaultParagraphFont"/>
    <w:uiPriority w:val="99"/>
    <w:rsid w:val="007E728A"/>
    <w:rPr>
      <w:rFonts w:cs="Times New Roman"/>
      <w:color w:val="0563C1"/>
      <w:u w:val="single"/>
    </w:rPr>
  </w:style>
  <w:style w:type="character" w:styleId="FollowedHyperlink">
    <w:name w:val="FollowedHyperlink"/>
    <w:basedOn w:val="DefaultParagraphFont"/>
    <w:uiPriority w:val="99"/>
    <w:semiHidden/>
    <w:rsid w:val="007E728A"/>
    <w:rPr>
      <w:rFonts w:cs="Times New Roman"/>
      <w:color w:val="954F72"/>
      <w:u w:val="single"/>
    </w:rPr>
  </w:style>
  <w:style w:type="paragraph" w:styleId="NormalWeb">
    <w:name w:val="Normal (Web)"/>
    <w:basedOn w:val="Normal"/>
    <w:uiPriority w:val="99"/>
    <w:semiHidden/>
    <w:rsid w:val="00C123C8"/>
    <w:pPr>
      <w:spacing w:after="300" w:line="360" w:lineRule="atLeast"/>
    </w:pPr>
    <w:rPr>
      <w:rFonts w:ascii="Times New Roman" w:hAnsi="Times New Roman"/>
      <w:color w:val="5D6769"/>
      <w:lang w:eastAsia="en-GB"/>
    </w:rPr>
  </w:style>
  <w:style w:type="character" w:styleId="Strong">
    <w:name w:val="Strong"/>
    <w:basedOn w:val="DefaultParagraphFont"/>
    <w:uiPriority w:val="99"/>
    <w:qFormat/>
    <w:rsid w:val="00C123C8"/>
    <w:rPr>
      <w:rFonts w:cs="Times New Roman"/>
      <w:b/>
      <w:bCs/>
    </w:rPr>
  </w:style>
  <w:style w:type="paragraph" w:styleId="CommentText">
    <w:name w:val="annotation text"/>
    <w:basedOn w:val="Normal"/>
    <w:link w:val="CommentTextChar"/>
    <w:uiPriority w:val="99"/>
    <w:semiHidden/>
    <w:rsid w:val="00DE2763"/>
    <w:pPr>
      <w:spacing w:line="240" w:lineRule="auto"/>
    </w:pPr>
    <w:rPr>
      <w:rFonts w:ascii="Times New Roman" w:eastAsia="Times New Roman" w:hAnsi="Times New Roman"/>
      <w:sz w:val="20"/>
      <w:szCs w:val="20"/>
      <w:lang w:val="en-US"/>
    </w:rPr>
  </w:style>
  <w:style w:type="character" w:customStyle="1" w:styleId="CommentTextChar">
    <w:name w:val="Comment Text Char"/>
    <w:basedOn w:val="DefaultParagraphFont"/>
    <w:link w:val="CommentText"/>
    <w:uiPriority w:val="99"/>
    <w:semiHidden/>
    <w:locked/>
    <w:rsid w:val="00DE2763"/>
    <w:rPr>
      <w:rFonts w:ascii="Times New Roman" w:hAnsi="Times New Roman" w:cs="Times New Roman"/>
      <w:sz w:val="20"/>
      <w:szCs w:val="20"/>
      <w:lang w:val="en-US"/>
    </w:rPr>
  </w:style>
  <w:style w:type="character" w:styleId="CommentReference">
    <w:name w:val="annotation reference"/>
    <w:basedOn w:val="DefaultParagraphFont"/>
    <w:uiPriority w:val="99"/>
    <w:semiHidden/>
    <w:rsid w:val="00DE2763"/>
    <w:rPr>
      <w:rFonts w:cs="Times New Roman"/>
      <w:sz w:val="16"/>
      <w:szCs w:val="16"/>
    </w:rPr>
  </w:style>
  <w:style w:type="paragraph" w:styleId="PlainText">
    <w:name w:val="Plain Text"/>
    <w:basedOn w:val="Normal"/>
    <w:link w:val="PlainTextChar"/>
    <w:uiPriority w:val="99"/>
    <w:unhideWhenUsed/>
    <w:rsid w:val="0070642E"/>
    <w:pPr>
      <w:spacing w:line="240" w:lineRule="auto"/>
    </w:pPr>
    <w:rPr>
      <w:rFonts w:eastAsiaTheme="minorHAnsi" w:cs="Consolas"/>
      <w:sz w:val="22"/>
      <w:szCs w:val="21"/>
    </w:rPr>
  </w:style>
  <w:style w:type="character" w:customStyle="1" w:styleId="PlainTextChar">
    <w:name w:val="Plain Text Char"/>
    <w:basedOn w:val="DefaultParagraphFont"/>
    <w:link w:val="PlainText"/>
    <w:uiPriority w:val="99"/>
    <w:rsid w:val="0070642E"/>
    <w:rPr>
      <w:rFonts w:eastAsiaTheme="minorHAnsi" w:cs="Consolas"/>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76522">
      <w:bodyDiv w:val="1"/>
      <w:marLeft w:val="0"/>
      <w:marRight w:val="0"/>
      <w:marTop w:val="0"/>
      <w:marBottom w:val="0"/>
      <w:divBdr>
        <w:top w:val="none" w:sz="0" w:space="0" w:color="auto"/>
        <w:left w:val="none" w:sz="0" w:space="0" w:color="auto"/>
        <w:bottom w:val="none" w:sz="0" w:space="0" w:color="auto"/>
        <w:right w:val="none" w:sz="0" w:space="0" w:color="auto"/>
      </w:divBdr>
    </w:div>
    <w:div w:id="309747283">
      <w:bodyDiv w:val="1"/>
      <w:marLeft w:val="0"/>
      <w:marRight w:val="0"/>
      <w:marTop w:val="0"/>
      <w:marBottom w:val="0"/>
      <w:divBdr>
        <w:top w:val="none" w:sz="0" w:space="0" w:color="auto"/>
        <w:left w:val="none" w:sz="0" w:space="0" w:color="auto"/>
        <w:bottom w:val="none" w:sz="0" w:space="0" w:color="auto"/>
        <w:right w:val="none" w:sz="0" w:space="0" w:color="auto"/>
      </w:divBdr>
    </w:div>
    <w:div w:id="869151026">
      <w:bodyDiv w:val="1"/>
      <w:marLeft w:val="0"/>
      <w:marRight w:val="0"/>
      <w:marTop w:val="0"/>
      <w:marBottom w:val="0"/>
      <w:divBdr>
        <w:top w:val="none" w:sz="0" w:space="0" w:color="auto"/>
        <w:left w:val="none" w:sz="0" w:space="0" w:color="auto"/>
        <w:bottom w:val="none" w:sz="0" w:space="0" w:color="auto"/>
        <w:right w:val="none" w:sz="0" w:space="0" w:color="auto"/>
      </w:divBdr>
    </w:div>
    <w:div w:id="962032006">
      <w:marLeft w:val="0"/>
      <w:marRight w:val="0"/>
      <w:marTop w:val="0"/>
      <w:marBottom w:val="0"/>
      <w:divBdr>
        <w:top w:val="none" w:sz="0" w:space="0" w:color="auto"/>
        <w:left w:val="none" w:sz="0" w:space="0" w:color="auto"/>
        <w:bottom w:val="none" w:sz="0" w:space="0" w:color="auto"/>
        <w:right w:val="none" w:sz="0" w:space="0" w:color="auto"/>
      </w:divBdr>
    </w:div>
    <w:div w:id="962032007">
      <w:marLeft w:val="0"/>
      <w:marRight w:val="0"/>
      <w:marTop w:val="0"/>
      <w:marBottom w:val="0"/>
      <w:divBdr>
        <w:top w:val="none" w:sz="0" w:space="0" w:color="auto"/>
        <w:left w:val="none" w:sz="0" w:space="0" w:color="auto"/>
        <w:bottom w:val="none" w:sz="0" w:space="0" w:color="auto"/>
        <w:right w:val="none" w:sz="0" w:space="0" w:color="auto"/>
      </w:divBdr>
    </w:div>
    <w:div w:id="962032008">
      <w:marLeft w:val="0"/>
      <w:marRight w:val="0"/>
      <w:marTop w:val="0"/>
      <w:marBottom w:val="0"/>
      <w:divBdr>
        <w:top w:val="none" w:sz="0" w:space="0" w:color="auto"/>
        <w:left w:val="none" w:sz="0" w:space="0" w:color="auto"/>
        <w:bottom w:val="none" w:sz="0" w:space="0" w:color="auto"/>
        <w:right w:val="none" w:sz="0" w:space="0" w:color="auto"/>
      </w:divBdr>
    </w:div>
    <w:div w:id="962032009">
      <w:marLeft w:val="0"/>
      <w:marRight w:val="0"/>
      <w:marTop w:val="0"/>
      <w:marBottom w:val="0"/>
      <w:divBdr>
        <w:top w:val="none" w:sz="0" w:space="0" w:color="auto"/>
        <w:left w:val="none" w:sz="0" w:space="0" w:color="auto"/>
        <w:bottom w:val="none" w:sz="0" w:space="0" w:color="auto"/>
        <w:right w:val="none" w:sz="0" w:space="0" w:color="auto"/>
      </w:divBdr>
    </w:div>
    <w:div w:id="962032010">
      <w:marLeft w:val="0"/>
      <w:marRight w:val="0"/>
      <w:marTop w:val="0"/>
      <w:marBottom w:val="0"/>
      <w:divBdr>
        <w:top w:val="none" w:sz="0" w:space="0" w:color="auto"/>
        <w:left w:val="none" w:sz="0" w:space="0" w:color="auto"/>
        <w:bottom w:val="none" w:sz="0" w:space="0" w:color="auto"/>
        <w:right w:val="none" w:sz="0" w:space="0" w:color="auto"/>
      </w:divBdr>
    </w:div>
    <w:div w:id="962032011">
      <w:marLeft w:val="0"/>
      <w:marRight w:val="0"/>
      <w:marTop w:val="0"/>
      <w:marBottom w:val="0"/>
      <w:divBdr>
        <w:top w:val="none" w:sz="0" w:space="0" w:color="auto"/>
        <w:left w:val="none" w:sz="0" w:space="0" w:color="auto"/>
        <w:bottom w:val="none" w:sz="0" w:space="0" w:color="auto"/>
        <w:right w:val="none" w:sz="0" w:space="0" w:color="auto"/>
      </w:divBdr>
    </w:div>
    <w:div w:id="962032012">
      <w:marLeft w:val="0"/>
      <w:marRight w:val="0"/>
      <w:marTop w:val="0"/>
      <w:marBottom w:val="0"/>
      <w:divBdr>
        <w:top w:val="none" w:sz="0" w:space="0" w:color="auto"/>
        <w:left w:val="none" w:sz="0" w:space="0" w:color="auto"/>
        <w:bottom w:val="none" w:sz="0" w:space="0" w:color="auto"/>
        <w:right w:val="none" w:sz="0" w:space="0" w:color="auto"/>
      </w:divBdr>
    </w:div>
    <w:div w:id="962032017">
      <w:marLeft w:val="0"/>
      <w:marRight w:val="0"/>
      <w:marTop w:val="0"/>
      <w:marBottom w:val="0"/>
      <w:divBdr>
        <w:top w:val="none" w:sz="0" w:space="0" w:color="auto"/>
        <w:left w:val="none" w:sz="0" w:space="0" w:color="auto"/>
        <w:bottom w:val="none" w:sz="0" w:space="0" w:color="auto"/>
        <w:right w:val="none" w:sz="0" w:space="0" w:color="auto"/>
      </w:divBdr>
      <w:divsChild>
        <w:div w:id="962032013">
          <w:marLeft w:val="0"/>
          <w:marRight w:val="0"/>
          <w:marTop w:val="0"/>
          <w:marBottom w:val="0"/>
          <w:divBdr>
            <w:top w:val="none" w:sz="0" w:space="0" w:color="auto"/>
            <w:left w:val="none" w:sz="0" w:space="0" w:color="auto"/>
            <w:bottom w:val="none" w:sz="0" w:space="0" w:color="auto"/>
            <w:right w:val="none" w:sz="0" w:space="0" w:color="auto"/>
          </w:divBdr>
        </w:div>
        <w:div w:id="962032014">
          <w:marLeft w:val="0"/>
          <w:marRight w:val="0"/>
          <w:marTop w:val="0"/>
          <w:marBottom w:val="0"/>
          <w:divBdr>
            <w:top w:val="none" w:sz="0" w:space="0" w:color="auto"/>
            <w:left w:val="none" w:sz="0" w:space="0" w:color="auto"/>
            <w:bottom w:val="none" w:sz="0" w:space="0" w:color="auto"/>
            <w:right w:val="none" w:sz="0" w:space="0" w:color="auto"/>
          </w:divBdr>
        </w:div>
        <w:div w:id="962032015">
          <w:marLeft w:val="0"/>
          <w:marRight w:val="0"/>
          <w:marTop w:val="0"/>
          <w:marBottom w:val="0"/>
          <w:divBdr>
            <w:top w:val="none" w:sz="0" w:space="0" w:color="auto"/>
            <w:left w:val="none" w:sz="0" w:space="0" w:color="auto"/>
            <w:bottom w:val="none" w:sz="0" w:space="0" w:color="auto"/>
            <w:right w:val="none" w:sz="0" w:space="0" w:color="auto"/>
          </w:divBdr>
        </w:div>
        <w:div w:id="962032016">
          <w:marLeft w:val="0"/>
          <w:marRight w:val="0"/>
          <w:marTop w:val="0"/>
          <w:marBottom w:val="0"/>
          <w:divBdr>
            <w:top w:val="none" w:sz="0" w:space="0" w:color="auto"/>
            <w:left w:val="none" w:sz="0" w:space="0" w:color="auto"/>
            <w:bottom w:val="none" w:sz="0" w:space="0" w:color="auto"/>
            <w:right w:val="none" w:sz="0" w:space="0" w:color="auto"/>
          </w:divBdr>
        </w:div>
        <w:div w:id="962032018">
          <w:marLeft w:val="0"/>
          <w:marRight w:val="0"/>
          <w:marTop w:val="0"/>
          <w:marBottom w:val="0"/>
          <w:divBdr>
            <w:top w:val="none" w:sz="0" w:space="0" w:color="auto"/>
            <w:left w:val="none" w:sz="0" w:space="0" w:color="auto"/>
            <w:bottom w:val="none" w:sz="0" w:space="0" w:color="auto"/>
            <w:right w:val="none" w:sz="0" w:space="0" w:color="auto"/>
          </w:divBdr>
        </w:div>
      </w:divsChild>
    </w:div>
    <w:div w:id="212896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 FBU LH Mono 2</Template>
  <TotalTime>0</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4279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2017-02-16T08:25:00Z</cp:lastPrinted>
  <dcterms:created xsi:type="dcterms:W3CDTF">2017-02-23T09:56:00Z</dcterms:created>
  <dcterms:modified xsi:type="dcterms:W3CDTF">2017-02-23T09:56:00Z</dcterms:modified>
</cp:coreProperties>
</file>